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5F4DC" w14:textId="7FEDD143" w:rsidR="003C49D2" w:rsidRPr="003C49D2" w:rsidRDefault="001A720C" w:rsidP="00AC46BC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</w:t>
      </w:r>
      <w:r w:rsidR="003C49D2" w:rsidRPr="003C49D2">
        <w:rPr>
          <w:rFonts w:ascii="Consolas" w:eastAsia="Calibri" w:hAnsi="Consolas" w:cs="Times New Roman"/>
          <w:noProof/>
          <w:sz w:val="21"/>
          <w:szCs w:val="21"/>
          <w:lang w:eastAsia="ru-RU"/>
        </w:rPr>
        <w:t xml:space="preserve">        </w:t>
      </w:r>
      <w:r w:rsidR="003C49D2" w:rsidRPr="003C49D2">
        <w:rPr>
          <w:rFonts w:ascii="Consolas" w:eastAsia="Calibri" w:hAnsi="Consolas" w:cs="Times New Roman"/>
          <w:noProof/>
          <w:sz w:val="21"/>
          <w:szCs w:val="21"/>
          <w:lang w:eastAsia="ru-RU"/>
        </w:rPr>
        <w:drawing>
          <wp:inline distT="0" distB="0" distL="0" distR="0" wp14:anchorId="461B519C" wp14:editId="21169FA5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49A1" w14:textId="77777777" w:rsidR="003C49D2" w:rsidRPr="003C49D2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 КРАЙ</w:t>
      </w:r>
    </w:p>
    <w:p w14:paraId="2CA877B0" w14:textId="77777777" w:rsidR="003C49D2" w:rsidRPr="003C49D2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КОНТРОЛЬНО-СЧЕТНЫЙ ОРГАН САЯНСКОГО РАЙОНА</w:t>
      </w:r>
    </w:p>
    <w:p w14:paraId="56045861" w14:textId="77777777" w:rsidR="003C49D2" w:rsidRPr="003C49D2" w:rsidRDefault="003C49D2" w:rsidP="003C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F58FA" w14:textId="77777777" w:rsidR="003C49D2" w:rsidRPr="003C49D2" w:rsidRDefault="003C49D2" w:rsidP="003C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5638E" w14:textId="0A14E9E7" w:rsidR="003C49D2" w:rsidRPr="002364CC" w:rsidRDefault="003C49D2" w:rsidP="003C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Агинское                                                                                   </w:t>
      </w:r>
      <w:r w:rsid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14:paraId="31893ECA" w14:textId="77777777" w:rsidR="003C49D2" w:rsidRPr="002B017B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A9D20" w14:textId="77777777" w:rsidR="003C49D2" w:rsidRPr="002B017B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58AADB58" w14:textId="6C353CFE" w:rsidR="003C49D2" w:rsidRPr="002364CC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финансово-экономической экспертизы </w:t>
      </w:r>
    </w:p>
    <w:p w14:paraId="2DADAF96" w14:textId="77777777" w:rsidR="003C49D2" w:rsidRPr="002364CC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F1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Саянского района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Саянского района от 16.05.2014 № 340-п «Об утверждении муниципальной программы «Развитие субъектов малого </w:t>
      </w:r>
      <w:r w:rsidR="00507D94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в Саянском районе»</w:t>
      </w:r>
    </w:p>
    <w:p w14:paraId="7B35E78D" w14:textId="77777777" w:rsidR="00284748" w:rsidRDefault="00284748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F2D5B" w14:textId="77777777" w:rsidR="00D86AAF" w:rsidRPr="002B017B" w:rsidRDefault="003C49D2" w:rsidP="00D8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ED4836"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D631F4"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–проверка)</w:t>
      </w: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157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БК РФ);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50.2. Устава Саянского муниципального района Красноярского края;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Положения о контрольно-счетном органе Саянского района, утвержденного решением Саянского районного Совета депутатов от 30.03.2017 № 25-127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1.5. плана работы контрольно-счетного органа на 2022 год.</w:t>
      </w:r>
    </w:p>
    <w:p w14:paraId="0BEBF8BE" w14:textId="77777777" w:rsidR="00D86AAF" w:rsidRPr="002B017B" w:rsidRDefault="00D86AAF" w:rsidP="00D86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Объект проверки: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Саянского района (далее – Администрация района)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6B24E16" w14:textId="1E4ED353" w:rsidR="00D86AAF" w:rsidRPr="002B017B" w:rsidRDefault="00D86AAF" w:rsidP="00D86AA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Предмет проверки: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постановления Администрации района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внесении изменений в постановление администрации Саянского района от 16.05.2014 № 340-п «Об утверждении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муниципальной программы «Развитие субъектов малого и среднего предпринимательства в Саянском районе»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</w:t>
      </w:r>
      <w:r w:rsidR="00400EC8" w:rsidRP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роект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Программа</w:t>
      </w:r>
      <w:r w:rsidR="009C2C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Проект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8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поступил в КСО </w:t>
      </w:r>
      <w:r w:rsidR="00C5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08</w:t>
      </w:r>
      <w:r w:rsidR="0048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5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48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16AA39F" w14:textId="4131311E" w:rsidR="003C49D2" w:rsidRPr="002B017B" w:rsidRDefault="003C49D2" w:rsidP="00D86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D631F4"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00EC8" w:rsidRPr="0040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</w:t>
      </w:r>
      <w:r w:rsidR="0040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EC8" w:rsidRPr="0040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документам стратегического планирования; соответствие положений, изложенных в Программе нормативным правовым актам; 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четкость формулировок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целей, задач, мероприятий 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их соответствие 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поставленной проблеме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соответствие программных мероприятий задачам и целям Программы; наличие четкого механизма реализации Программы; 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подтверждение полномочий по 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установлению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расходн</w:t>
      </w:r>
      <w:r w:rsid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обязательств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подтверждени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обоснованности размера расходного обязательства</w:t>
      </w:r>
      <w:r w:rsidR="00AC4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313C787" w14:textId="77777777" w:rsidR="00ED4836" w:rsidRPr="002B017B" w:rsidRDefault="00ED4836" w:rsidP="00D86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 </w:t>
      </w:r>
      <w:r w:rsidR="00D631F4"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проверки</w:t>
      </w: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08DA6BCD" w14:textId="094274A9" w:rsidR="00ED4836" w:rsidRPr="002B017B" w:rsidRDefault="00A84F84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соответствия проекта действую</w:t>
      </w:r>
      <w:r w:rsidR="00DA5F9B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щим правовым актам Российской Федерации, Красноярского края, муниципальным правовым актам Саянского района (включая Стратегию социально-экономического развития </w:t>
      </w:r>
      <w:r w:rsidR="00867ACD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образования </w:t>
      </w:r>
      <w:r w:rsidR="00DA5F9B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Саянск</w:t>
      </w:r>
      <w:r w:rsidR="00867ACD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</w:t>
      </w:r>
      <w:r w:rsidR="00DA5F9B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</w:t>
      </w:r>
      <w:r w:rsidR="00867ACD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Красноярского края до 2030 года)</w:t>
      </w:r>
      <w:r w:rsidR="00DA5F9B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E663E36" w14:textId="61F85C8B" w:rsidR="00D631F4" w:rsidRPr="002B017B" w:rsidRDefault="00A84F84" w:rsidP="00A84F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2) </w:t>
      </w:r>
      <w:r w:rsidR="00D631F4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полноты анализа предметной ситуации и ее факторов, целостности и связанности задач и мероприятий Программы;</w:t>
      </w:r>
    </w:p>
    <w:p w14:paraId="736D73EF" w14:textId="0CDEFF64" w:rsidR="00D631F4" w:rsidRPr="002B017B" w:rsidRDefault="00A84F84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="00D631F4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оценка корректности определения ожидаемых результатов, целевых показателей Программы;</w:t>
      </w:r>
    </w:p>
    <w:p w14:paraId="49057B41" w14:textId="64636C66" w:rsidR="00D631F4" w:rsidRPr="002B017B" w:rsidRDefault="00A84F84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</w:t>
      </w:r>
      <w:r w:rsidR="00D631F4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оценка обоснованности заявленных финансовых потребностей Программы. </w:t>
      </w:r>
    </w:p>
    <w:p w14:paraId="725647F3" w14:textId="77777777" w:rsidR="003C49D2" w:rsidRPr="002B017B" w:rsidRDefault="003C49D2" w:rsidP="00D86AA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14:paraId="73131F39" w14:textId="13933CB3" w:rsidR="003C49D2" w:rsidRDefault="003C49D2" w:rsidP="00D86AA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проведения</w:t>
      </w:r>
      <w:r w:rsidR="00D631F4"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экспертизы</w:t>
      </w:r>
      <w:r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C54E1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03C9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54E14">
        <w:rPr>
          <w:rFonts w:ascii="Times New Roman" w:eastAsia="Calibri" w:hAnsi="Times New Roman" w:cs="Times New Roman"/>
          <w:sz w:val="28"/>
          <w:szCs w:val="28"/>
          <w:lang w:eastAsia="ru-RU"/>
        </w:rPr>
        <w:t>.11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по </w:t>
      </w:r>
      <w:r w:rsidR="00403C90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54E14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14:paraId="3FA1C7EA" w14:textId="236B4ACD" w:rsidR="00D86AAF" w:rsidRDefault="00425064" w:rsidP="00FA2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D86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FA2F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КСО от </w:t>
      </w:r>
      <w:r w:rsidR="00C54E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E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1.2022 № 2</w:t>
      </w:r>
      <w:r w:rsidR="00042D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6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F3FBD" w14:textId="77777777" w:rsidR="002B017B" w:rsidRPr="002B017B" w:rsidRDefault="002B017B" w:rsidP="003C49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BD066E" w14:textId="77777777" w:rsidR="002B017B" w:rsidRDefault="003C49D2" w:rsidP="00D8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были использованы следующие документы:</w:t>
      </w:r>
    </w:p>
    <w:p w14:paraId="06ACA2D3" w14:textId="54FCEBA1" w:rsidR="003C49D2" w:rsidRPr="002B017B" w:rsidRDefault="003C49D2" w:rsidP="002B0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28BD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Российской Федерации</w:t>
      </w:r>
      <w:r w:rsidR="001B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D6B8070" w14:textId="17B18110" w:rsidR="003C49D2" w:rsidRDefault="000F5E78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закон от </w:t>
      </w:r>
      <w:r w:rsidR="00FD39D5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39D5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.2007 № 2</w:t>
      </w:r>
      <w:r w:rsidR="00FD39D5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FD39D5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 предпринимательства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="0083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209-ФЗ)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2B1471" w14:textId="145815E0" w:rsidR="003C49D2" w:rsidRPr="002B017B" w:rsidRDefault="000F5E78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9D5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7-2528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субъектов малого и среднего предпринимательства в Красноярском крае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FBBFF07" w14:textId="057E4535" w:rsidR="003C49D2" w:rsidRDefault="000F5E78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форма субсидий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67A150" w14:textId="04E20672" w:rsidR="00FF00A3" w:rsidRDefault="000F5E78" w:rsidP="00FF0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FF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Решение Саянского районного Совета депутатов от 14.11.2019 № 52-290 «Об утверждении Стратегии</w:t>
      </w:r>
      <w:r w:rsidR="00FF00A3" w:rsidRPr="00B4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00A3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социально-экономического развития муниципального образования Саянский район Красноярского края до 2030 года</w:t>
      </w:r>
      <w:r w:rsidR="00FF00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(далее – Стратегия);</w:t>
      </w:r>
    </w:p>
    <w:p w14:paraId="0CF94696" w14:textId="115B5A8F" w:rsidR="00FF00A3" w:rsidRDefault="000F5E78" w:rsidP="00FF0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60CE">
        <w:rPr>
          <w:rFonts w:ascii="Times New Roman" w:hAnsi="Times New Roman" w:cs="Times New Roman"/>
          <w:sz w:val="28"/>
          <w:szCs w:val="28"/>
        </w:rPr>
        <w:t xml:space="preserve">. </w:t>
      </w:r>
      <w:r w:rsidR="00FF00A3" w:rsidRPr="002B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Саянского районного Совета депутатов от </w:t>
      </w:r>
      <w:r w:rsidR="00FF00A3" w:rsidRPr="002B017B">
        <w:rPr>
          <w:rFonts w:ascii="Times New Roman" w:hAnsi="Times New Roman" w:cs="Times New Roman"/>
          <w:sz w:val="28"/>
          <w:szCs w:val="28"/>
        </w:rPr>
        <w:t>17.12.2021 № 19-118 «О районном бюджете на 2022 год и плановый период 2023-2024 годов»</w:t>
      </w:r>
      <w:r w:rsidR="00FF00A3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FF00A3" w:rsidRPr="002B017B">
        <w:rPr>
          <w:rFonts w:ascii="Times New Roman" w:hAnsi="Times New Roman" w:cs="Times New Roman"/>
          <w:sz w:val="28"/>
          <w:szCs w:val="28"/>
        </w:rPr>
        <w:t>;</w:t>
      </w:r>
    </w:p>
    <w:p w14:paraId="3CB1A68B" w14:textId="42357002" w:rsidR="003C49D2" w:rsidRDefault="000F5E78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реализации»</w:t>
      </w:r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</w:t>
      </w:r>
      <w:r w:rsidR="00B6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>516-п)</w:t>
      </w:r>
      <w:r w:rsidR="00FA2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EED94" w14:textId="7A6181AD" w:rsidR="009D25F8" w:rsidRDefault="00136540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установлено следующее:</w:t>
      </w:r>
    </w:p>
    <w:p w14:paraId="73CE28D8" w14:textId="20C59FB1" w:rsidR="00A84F84" w:rsidRDefault="00A84F84" w:rsidP="00E85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365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 Анализ соответствия </w:t>
      </w:r>
      <w:r w:rsidR="00A31F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целей и задач</w:t>
      </w:r>
      <w:r w:rsidR="000452AF" w:rsidRPr="001365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1365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Программы </w:t>
      </w:r>
      <w:r w:rsidR="007943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основным направления государственной политики Российской Федерации и документам стратегического планирования Саянского района</w:t>
      </w:r>
    </w:p>
    <w:p w14:paraId="125CD8C4" w14:textId="58D2505B" w:rsidR="00136540" w:rsidRDefault="009C2C21" w:rsidP="00E850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силу требований статьи 179 БК РФ Проект 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разработан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твержденн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Порядком № 516-п</w:t>
      </w:r>
      <w:r w:rsidR="00A31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Проект представлен в контрольно-счетный орган с сопроводительным письмом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 Проекту пр</w:t>
      </w:r>
      <w:r w:rsidR="00A31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иложена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пояснительная записка</w:t>
      </w:r>
      <w:r w:rsidR="001365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0989DBB4" w14:textId="41033198" w:rsidR="00E20C2A" w:rsidRPr="00153EBB" w:rsidRDefault="00E20C2A" w:rsidP="00E20C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Разработка Программы Администрацией района по вопросам развития малого и среднего предпринимательства осуществлялась </w:t>
      </w:r>
      <w:r w:rsid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олномочи</w:t>
      </w:r>
      <w:r w:rsid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установленны</w:t>
      </w:r>
      <w:r w:rsid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частью 1 статьи 11 Федерального закона № 209-ФЗ.</w:t>
      </w:r>
    </w:p>
    <w:p w14:paraId="6E433255" w14:textId="27A0BC51" w:rsidR="005603E6" w:rsidRDefault="005603E6" w:rsidP="003E70E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представленном Проекте </w:t>
      </w:r>
      <w:r w:rsidR="00A94E22">
        <w:rPr>
          <w:color w:val="000000"/>
          <w:sz w:val="28"/>
          <w:szCs w:val="28"/>
          <w:shd w:val="clear" w:color="auto" w:fill="FFFFFF"/>
        </w:rPr>
        <w:t>ц</w:t>
      </w:r>
      <w:r>
        <w:rPr>
          <w:color w:val="000000"/>
          <w:sz w:val="28"/>
          <w:szCs w:val="28"/>
          <w:shd w:val="clear" w:color="auto" w:fill="FFFFFF"/>
        </w:rPr>
        <w:t xml:space="preserve">ель и задачи Программы не претерпевают </w:t>
      </w:r>
      <w:r w:rsidR="00E20C2A">
        <w:rPr>
          <w:color w:val="000000"/>
          <w:sz w:val="28"/>
          <w:szCs w:val="28"/>
          <w:shd w:val="clear" w:color="auto" w:fill="FFFFFF"/>
        </w:rPr>
        <w:t xml:space="preserve">существенных </w:t>
      </w:r>
      <w:r>
        <w:rPr>
          <w:color w:val="000000"/>
          <w:sz w:val="28"/>
          <w:szCs w:val="28"/>
          <w:shd w:val="clear" w:color="auto" w:fill="FFFFFF"/>
        </w:rPr>
        <w:t>изменений</w:t>
      </w:r>
      <w:r w:rsidR="00A94E22">
        <w:rPr>
          <w:color w:val="000000"/>
          <w:sz w:val="28"/>
          <w:szCs w:val="28"/>
          <w:shd w:val="clear" w:color="auto" w:fill="FFFFFF"/>
        </w:rPr>
        <w:t xml:space="preserve">, </w:t>
      </w:r>
      <w:r w:rsidR="00E20C2A">
        <w:rPr>
          <w:color w:val="000000"/>
          <w:sz w:val="28"/>
          <w:szCs w:val="28"/>
          <w:shd w:val="clear" w:color="auto" w:fill="FFFFFF"/>
        </w:rPr>
        <w:t xml:space="preserve">сохраняется их </w:t>
      </w:r>
      <w:r w:rsidR="00A94E22">
        <w:rPr>
          <w:color w:val="000000"/>
          <w:sz w:val="28"/>
          <w:szCs w:val="28"/>
          <w:shd w:val="clear" w:color="auto" w:fill="FFFFFF"/>
        </w:rPr>
        <w:t>смысловое значение</w:t>
      </w:r>
      <w:r>
        <w:rPr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326F93" w14:paraId="17F846EC" w14:textId="77777777" w:rsidTr="00326F93">
        <w:tc>
          <w:tcPr>
            <w:tcW w:w="4673" w:type="dxa"/>
          </w:tcPr>
          <w:p w14:paraId="2F11E81D" w14:textId="64E6AFD1" w:rsidR="00326F93" w:rsidRPr="00326F93" w:rsidRDefault="00326F93" w:rsidP="005603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6F93">
              <w:rPr>
                <w:color w:val="000000"/>
                <w:sz w:val="20"/>
                <w:szCs w:val="20"/>
                <w:shd w:val="clear" w:color="auto" w:fill="FFFFFF"/>
              </w:rPr>
              <w:t>Утвержденная редакция</w:t>
            </w:r>
          </w:p>
        </w:tc>
        <w:tc>
          <w:tcPr>
            <w:tcW w:w="4678" w:type="dxa"/>
          </w:tcPr>
          <w:p w14:paraId="5D0275CD" w14:textId="00F3DADE" w:rsidR="00326F93" w:rsidRPr="00326F93" w:rsidRDefault="00326F93" w:rsidP="005603E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6F93">
              <w:rPr>
                <w:color w:val="000000"/>
                <w:sz w:val="20"/>
                <w:szCs w:val="20"/>
                <w:shd w:val="clear" w:color="auto" w:fill="FFFFFF"/>
              </w:rPr>
              <w:t>Предлагаемые изменения</w:t>
            </w:r>
          </w:p>
        </w:tc>
      </w:tr>
      <w:tr w:rsidR="00326F93" w14:paraId="046D3247" w14:textId="77777777" w:rsidTr="00326F93">
        <w:tc>
          <w:tcPr>
            <w:tcW w:w="4673" w:type="dxa"/>
          </w:tcPr>
          <w:p w14:paraId="2AC5831C" w14:textId="24172718" w:rsidR="00326F93" w:rsidRPr="00326F93" w:rsidRDefault="00326F93" w:rsidP="00326F9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6F93">
              <w:rPr>
                <w:color w:val="000000"/>
                <w:sz w:val="20"/>
                <w:szCs w:val="20"/>
                <w:shd w:val="clear" w:color="auto" w:fill="FFFFFF"/>
              </w:rPr>
              <w:t>Цель: создание благоприятных условий для устойчивого функционирования и развития малого и среднего предпринимательства на территории Саянского района</w:t>
            </w:r>
          </w:p>
        </w:tc>
        <w:tc>
          <w:tcPr>
            <w:tcW w:w="4678" w:type="dxa"/>
          </w:tcPr>
          <w:p w14:paraId="76438590" w14:textId="00480D1E" w:rsidR="00326F93" w:rsidRPr="00326F93" w:rsidRDefault="00326F93" w:rsidP="00326F9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6F93">
              <w:rPr>
                <w:color w:val="000000"/>
                <w:sz w:val="20"/>
                <w:szCs w:val="20"/>
                <w:shd w:val="clear" w:color="auto" w:fill="FFFFFF"/>
              </w:rPr>
              <w:t>Цель: создание благоприятных условий для устойчивого функционирования и развития малого и среднего предпринимательства на территории Саянского района</w:t>
            </w:r>
          </w:p>
        </w:tc>
      </w:tr>
      <w:tr w:rsidR="00C7197F" w14:paraId="55381E13" w14:textId="77777777" w:rsidTr="00326F93">
        <w:tc>
          <w:tcPr>
            <w:tcW w:w="4673" w:type="dxa"/>
          </w:tcPr>
          <w:p w14:paraId="672BF88F" w14:textId="59E0D52F" w:rsidR="00C7197F" w:rsidRDefault="00C7197F" w:rsidP="00C719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Задачи: </w:t>
            </w:r>
          </w:p>
          <w:p w14:paraId="4072C262" w14:textId="5D370DB6" w:rsidR="00C7197F" w:rsidRDefault="00C7197F" w:rsidP="00C719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1) Развитие информационно-консультационной поддержки субъектов малого и среднего предпринимательства и самозанятых граждан</w:t>
            </w:r>
          </w:p>
          <w:p w14:paraId="1A98256F" w14:textId="2415EF96" w:rsidR="00C7197F" w:rsidRDefault="00C7197F" w:rsidP="00C719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2) организационно-методическая помощь субъектам малого и среднего предпринимательства и самозанятых граждан</w:t>
            </w:r>
          </w:p>
          <w:p w14:paraId="61949DE8" w14:textId="7895199E" w:rsidR="00C7197F" w:rsidRDefault="00C7197F" w:rsidP="00C719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3) финансовая поддержка субъектов малого и среднего предпринимательства и самозанятых граждан</w:t>
            </w:r>
          </w:p>
          <w:p w14:paraId="6C2E82D7" w14:textId="2758A246" w:rsidR="00C7197F" w:rsidRPr="00326F93" w:rsidRDefault="00C7197F" w:rsidP="00C719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4) вовлечение граждан,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молодежи, в предпринимательскую деятельность</w:t>
            </w:r>
          </w:p>
        </w:tc>
        <w:tc>
          <w:tcPr>
            <w:tcW w:w="4678" w:type="dxa"/>
          </w:tcPr>
          <w:p w14:paraId="2D9420BE" w14:textId="77777777" w:rsidR="00C7197F" w:rsidRDefault="00C7197F" w:rsidP="00C719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Задачи: </w:t>
            </w:r>
          </w:p>
          <w:p w14:paraId="2AB22940" w14:textId="77777777" w:rsidR="00C7197F" w:rsidRDefault="00C7197F" w:rsidP="00C719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1) Развитие информационно-консультационной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</w:t>
            </w:r>
          </w:p>
          <w:p w14:paraId="2330D8C3" w14:textId="5EB49115" w:rsidR="00C7197F" w:rsidRDefault="00C7197F" w:rsidP="00C719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2) организационно-методическая помощь 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      </w:r>
          </w:p>
          <w:p w14:paraId="1542E76D" w14:textId="34EAB0AA" w:rsidR="00C7197F" w:rsidRDefault="00C7197F" w:rsidP="00C719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3) финансовая поддержка субъектов малого и среднего предпринимательства, а также физическим лицам, применяющим специальный налоговый режим «Налог на профессиональный доход»</w:t>
            </w:r>
          </w:p>
          <w:p w14:paraId="4F5E6306" w14:textId="39A704AF" w:rsidR="00C7197F" w:rsidRPr="00326F93" w:rsidRDefault="00C7197F" w:rsidP="00C7197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4) вовлечение граждан,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 молодежи, в предпринимательскую деятельность</w:t>
            </w:r>
          </w:p>
        </w:tc>
      </w:tr>
    </w:tbl>
    <w:p w14:paraId="418380CC" w14:textId="657A4C97" w:rsidR="003E70E9" w:rsidRDefault="003E70E9" w:rsidP="00DB7F2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 </w:t>
      </w:r>
      <w:r w:rsidR="00595263">
        <w:rPr>
          <w:color w:val="000000"/>
          <w:sz w:val="28"/>
          <w:szCs w:val="28"/>
          <w:shd w:val="clear" w:color="auto" w:fill="FFFFFF"/>
        </w:rPr>
        <w:t xml:space="preserve">и задачи </w:t>
      </w:r>
      <w:r>
        <w:rPr>
          <w:color w:val="000000"/>
          <w:sz w:val="28"/>
          <w:szCs w:val="28"/>
          <w:shd w:val="clear" w:color="auto" w:fill="FFFFFF"/>
        </w:rPr>
        <w:t xml:space="preserve">Программы </w:t>
      </w:r>
      <w:r w:rsidR="00E74E41">
        <w:rPr>
          <w:color w:val="000000"/>
          <w:sz w:val="28"/>
          <w:szCs w:val="28"/>
          <w:shd w:val="clear" w:color="auto" w:fill="FFFFFF"/>
        </w:rPr>
        <w:t>согласую</w:t>
      </w:r>
      <w:r w:rsidR="00595263">
        <w:rPr>
          <w:color w:val="000000"/>
          <w:sz w:val="28"/>
          <w:szCs w:val="28"/>
          <w:shd w:val="clear" w:color="auto" w:fill="FFFFFF"/>
        </w:rPr>
        <w:t>тся с</w:t>
      </w:r>
      <w:r>
        <w:rPr>
          <w:color w:val="000000"/>
          <w:sz w:val="28"/>
          <w:szCs w:val="28"/>
          <w:shd w:val="clear" w:color="auto" w:fill="FFFFFF"/>
        </w:rPr>
        <w:t xml:space="preserve"> цел</w:t>
      </w:r>
      <w:r w:rsidR="00153EBB">
        <w:rPr>
          <w:color w:val="000000"/>
          <w:sz w:val="28"/>
          <w:szCs w:val="28"/>
          <w:shd w:val="clear" w:color="auto" w:fill="FFFFFF"/>
        </w:rPr>
        <w:t>ью</w:t>
      </w:r>
      <w:r>
        <w:rPr>
          <w:color w:val="000000"/>
          <w:sz w:val="28"/>
          <w:szCs w:val="28"/>
          <w:shd w:val="clear" w:color="auto" w:fill="FFFFFF"/>
        </w:rPr>
        <w:t xml:space="preserve"> государственной </w:t>
      </w:r>
      <w:r w:rsidR="00510670">
        <w:rPr>
          <w:color w:val="000000"/>
          <w:sz w:val="28"/>
          <w:szCs w:val="28"/>
          <w:shd w:val="clear" w:color="auto" w:fill="FFFFFF"/>
        </w:rPr>
        <w:t xml:space="preserve">Стратегии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553CDB">
        <w:rPr>
          <w:color w:val="000000"/>
          <w:sz w:val="28"/>
          <w:szCs w:val="28"/>
          <w:shd w:val="clear" w:color="auto" w:fill="FFFFFF"/>
        </w:rPr>
        <w:t xml:space="preserve"> и</w:t>
      </w:r>
      <w:r w:rsidR="00595263">
        <w:rPr>
          <w:color w:val="000000"/>
          <w:sz w:val="28"/>
          <w:szCs w:val="28"/>
          <w:shd w:val="clear" w:color="auto" w:fill="FFFFFF"/>
        </w:rPr>
        <w:t xml:space="preserve"> с приоритетными направлениями </w:t>
      </w:r>
      <w:r>
        <w:rPr>
          <w:color w:val="000000"/>
          <w:sz w:val="28"/>
          <w:szCs w:val="28"/>
          <w:shd w:val="clear" w:color="auto" w:fill="FFFFFF"/>
        </w:rPr>
        <w:t>экономическо</w:t>
      </w:r>
      <w:r w:rsidR="00595263"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 и социальной политики Красноярского края в области развития малого и среднего предпринимательства.</w:t>
      </w:r>
    </w:p>
    <w:p w14:paraId="5FDDBD43" w14:textId="1E6BCB18" w:rsidR="00595263" w:rsidRDefault="00595263" w:rsidP="00DB7F2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 Программы соответствует </w:t>
      </w:r>
      <w:r w:rsidR="00403C90">
        <w:rPr>
          <w:color w:val="000000"/>
          <w:sz w:val="28"/>
          <w:szCs w:val="28"/>
          <w:shd w:val="clear" w:color="auto" w:fill="FFFFFF"/>
        </w:rPr>
        <w:t xml:space="preserve">одной из </w:t>
      </w:r>
      <w:r>
        <w:rPr>
          <w:color w:val="000000"/>
          <w:sz w:val="28"/>
          <w:szCs w:val="28"/>
          <w:shd w:val="clear" w:color="auto" w:fill="FFFFFF"/>
        </w:rPr>
        <w:t>стратегическ</w:t>
      </w:r>
      <w:r w:rsidR="00403C90">
        <w:rPr>
          <w:color w:val="000000"/>
          <w:sz w:val="28"/>
          <w:szCs w:val="28"/>
          <w:shd w:val="clear" w:color="auto" w:fill="FFFFFF"/>
        </w:rPr>
        <w:t>их задач</w:t>
      </w:r>
      <w:r>
        <w:rPr>
          <w:color w:val="000000"/>
          <w:sz w:val="28"/>
          <w:szCs w:val="28"/>
          <w:shd w:val="clear" w:color="auto" w:fill="FFFFFF"/>
        </w:rPr>
        <w:t xml:space="preserve"> развития Саянского района на долгосрочную перспективу – создание </w:t>
      </w:r>
      <w:r w:rsidR="00CA767F">
        <w:rPr>
          <w:color w:val="000000"/>
          <w:sz w:val="28"/>
          <w:szCs w:val="28"/>
          <w:shd w:val="clear" w:color="auto" w:fill="FFFFFF"/>
        </w:rPr>
        <w:t xml:space="preserve">условий для развития малого и среднего </w:t>
      </w:r>
      <w:r w:rsidR="00606009">
        <w:rPr>
          <w:color w:val="000000"/>
          <w:sz w:val="28"/>
          <w:szCs w:val="28"/>
          <w:shd w:val="clear" w:color="auto" w:fill="FFFFFF"/>
        </w:rPr>
        <w:t>бизнеса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66618FAE" w14:textId="09D4FC5F" w:rsidR="00595263" w:rsidRDefault="00E74E41" w:rsidP="00595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9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595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 полной мере соответствуют задачам Стратегии</w:t>
      </w:r>
      <w:r w:rsidR="00153E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Саянского района</w:t>
      </w:r>
      <w:r w:rsidR="005952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Проекте Программы не отражена одна из задач стратегического планирования района </w:t>
      </w:r>
      <w:r w:rsidR="00595263" w:rsidRPr="008A68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«развитие инфраструктуры поддержки субъектов предпринимательства»</w:t>
      </w:r>
      <w:r w:rsidR="005952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53D7D04" w14:textId="1C608066" w:rsidR="00187A94" w:rsidRDefault="00E74E41" w:rsidP="00187A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Намеченные </w:t>
      </w:r>
      <w:r w:rsidR="00C62B1E">
        <w:rPr>
          <w:color w:val="000000"/>
          <w:sz w:val="28"/>
          <w:szCs w:val="28"/>
          <w:shd w:val="clear" w:color="auto" w:fill="FFFFFF"/>
        </w:rPr>
        <w:t>мероприятия</w:t>
      </w:r>
      <w:r w:rsidR="00187A94">
        <w:rPr>
          <w:color w:val="000000"/>
          <w:sz w:val="28"/>
          <w:szCs w:val="28"/>
          <w:shd w:val="clear" w:color="auto" w:fill="FFFFFF"/>
        </w:rPr>
        <w:t xml:space="preserve"> </w:t>
      </w:r>
      <w:r w:rsidR="00A31FDC">
        <w:rPr>
          <w:color w:val="000000"/>
          <w:sz w:val="28"/>
          <w:szCs w:val="28"/>
          <w:shd w:val="clear" w:color="auto" w:fill="FFFFFF"/>
        </w:rPr>
        <w:t xml:space="preserve">в представленном Проекте </w:t>
      </w:r>
      <w:r w:rsidR="00187A94">
        <w:rPr>
          <w:color w:val="000000"/>
          <w:sz w:val="28"/>
          <w:szCs w:val="28"/>
          <w:shd w:val="clear" w:color="auto" w:fill="FFFFFF"/>
        </w:rPr>
        <w:t xml:space="preserve">Программы </w:t>
      </w:r>
      <w:r w:rsidR="00153EBB">
        <w:rPr>
          <w:color w:val="000000"/>
          <w:sz w:val="28"/>
          <w:szCs w:val="28"/>
          <w:shd w:val="clear" w:color="auto" w:fill="FFFFFF"/>
        </w:rPr>
        <w:t xml:space="preserve">соответствуют </w:t>
      </w:r>
      <w:r w:rsidR="00187A94">
        <w:rPr>
          <w:color w:val="000000"/>
          <w:sz w:val="28"/>
          <w:szCs w:val="28"/>
          <w:shd w:val="clear" w:color="auto" w:fill="FFFFFF"/>
        </w:rPr>
        <w:t>полномочи</w:t>
      </w:r>
      <w:r w:rsidR="00153EBB">
        <w:rPr>
          <w:color w:val="000000"/>
          <w:sz w:val="28"/>
          <w:szCs w:val="28"/>
          <w:shd w:val="clear" w:color="auto" w:fill="FFFFFF"/>
        </w:rPr>
        <w:t>ям</w:t>
      </w:r>
      <w:r w:rsidR="00187A94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самоуправления по решению вопросов местного значения муниципального района, установленным </w:t>
      </w:r>
      <w:r w:rsidR="00031CC5">
        <w:rPr>
          <w:color w:val="000000"/>
          <w:sz w:val="28"/>
          <w:szCs w:val="28"/>
          <w:shd w:val="clear" w:color="auto" w:fill="FFFFFF"/>
        </w:rPr>
        <w:t xml:space="preserve">частью 2 статьи 15.1. </w:t>
      </w:r>
      <w:r w:rsidR="00187A94" w:rsidRPr="002B017B">
        <w:rPr>
          <w:sz w:val="28"/>
          <w:szCs w:val="28"/>
        </w:rPr>
        <w:t>Федеральны</w:t>
      </w:r>
      <w:r w:rsidR="00187A94">
        <w:rPr>
          <w:sz w:val="28"/>
          <w:szCs w:val="28"/>
        </w:rPr>
        <w:t>м</w:t>
      </w:r>
      <w:r w:rsidR="00187A94" w:rsidRPr="002B017B">
        <w:rPr>
          <w:sz w:val="28"/>
          <w:szCs w:val="28"/>
        </w:rPr>
        <w:t xml:space="preserve"> закон</w:t>
      </w:r>
      <w:r w:rsidR="00187A94">
        <w:rPr>
          <w:sz w:val="28"/>
          <w:szCs w:val="28"/>
        </w:rPr>
        <w:t>ом</w:t>
      </w:r>
      <w:r w:rsidR="00187A94" w:rsidRPr="002B01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87A94">
        <w:rPr>
          <w:sz w:val="28"/>
          <w:szCs w:val="28"/>
        </w:rPr>
        <w:t>.</w:t>
      </w:r>
    </w:p>
    <w:p w14:paraId="4AE28162" w14:textId="2547626A" w:rsidR="00E74E41" w:rsidRDefault="00E74E41" w:rsidP="00187A9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E74E41">
        <w:rPr>
          <w:b/>
          <w:sz w:val="28"/>
          <w:szCs w:val="28"/>
        </w:rPr>
        <w:t xml:space="preserve">2. </w:t>
      </w:r>
      <w:r w:rsidR="00B45A84">
        <w:rPr>
          <w:b/>
          <w:sz w:val="28"/>
          <w:szCs w:val="28"/>
        </w:rPr>
        <w:t>Анализ</w:t>
      </w:r>
      <w:r w:rsidR="007C5215">
        <w:rPr>
          <w:b/>
          <w:sz w:val="28"/>
          <w:szCs w:val="28"/>
        </w:rPr>
        <w:t xml:space="preserve"> вносимых изменений</w:t>
      </w:r>
      <w:r w:rsidR="00B45A84">
        <w:rPr>
          <w:b/>
          <w:sz w:val="28"/>
          <w:szCs w:val="28"/>
        </w:rPr>
        <w:t xml:space="preserve"> в структуру Программы </w:t>
      </w:r>
    </w:p>
    <w:p w14:paraId="6F171FBB" w14:textId="40BBB9DF" w:rsidR="00734C35" w:rsidRDefault="00734C35" w:rsidP="00F80F9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Согласно представленному проекту Программа разработана в соответствии требованиями пункта 4.2. Порядка № 516-п</w:t>
      </w:r>
      <w:r w:rsidR="004A39BC">
        <w:rPr>
          <w:color w:val="000000"/>
          <w:sz w:val="28"/>
          <w:szCs w:val="28"/>
          <w:shd w:val="clear" w:color="auto" w:fill="FFFFFF"/>
        </w:rPr>
        <w:t>.</w:t>
      </w:r>
    </w:p>
    <w:p w14:paraId="430F7B1B" w14:textId="183F972D" w:rsidR="000F71DE" w:rsidRDefault="000F71DE" w:rsidP="000F71D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связи с изменением структуры Администрации района, произошли изменения в </w:t>
      </w:r>
      <w:r w:rsidR="00403C90">
        <w:rPr>
          <w:color w:val="000000"/>
          <w:sz w:val="28"/>
          <w:szCs w:val="28"/>
          <w:shd w:val="clear" w:color="auto" w:fill="FFFFFF"/>
        </w:rPr>
        <w:t xml:space="preserve">Программе в </w:t>
      </w:r>
      <w:r>
        <w:rPr>
          <w:color w:val="000000"/>
          <w:sz w:val="28"/>
          <w:szCs w:val="28"/>
          <w:shd w:val="clear" w:color="auto" w:fill="FFFFFF"/>
        </w:rPr>
        <w:t xml:space="preserve">разделе «ответственный исполнитель программы», согласно проекту им вместо «отдела экономики, охраны труда и муниципального заказа» </w:t>
      </w:r>
      <w:r w:rsidR="00403C90">
        <w:rPr>
          <w:color w:val="000000"/>
          <w:sz w:val="28"/>
          <w:szCs w:val="28"/>
          <w:shd w:val="clear" w:color="auto" w:fill="FFFFFF"/>
        </w:rPr>
        <w:t xml:space="preserve">определен </w:t>
      </w:r>
      <w:r>
        <w:rPr>
          <w:color w:val="000000"/>
          <w:sz w:val="28"/>
          <w:szCs w:val="28"/>
          <w:shd w:val="clear" w:color="auto" w:fill="FFFFFF"/>
        </w:rPr>
        <w:t>«отдел экономики администрации района».</w:t>
      </w:r>
    </w:p>
    <w:p w14:paraId="5C9B7AB6" w14:textId="77777777" w:rsidR="00F24CA1" w:rsidRDefault="00F24CA1" w:rsidP="00F24C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установленным Порядком № 516-п в представленном Проекте:</w:t>
      </w:r>
    </w:p>
    <w:p w14:paraId="53BF8CDB" w14:textId="77777777" w:rsidR="00F24CA1" w:rsidRDefault="00F24CA1" w:rsidP="00F24C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макеты паспортов Программы и Подпрограммы содержат все основные показатели;</w:t>
      </w:r>
    </w:p>
    <w:p w14:paraId="768B873F" w14:textId="77777777" w:rsidR="00F24CA1" w:rsidRDefault="00F24CA1" w:rsidP="00F24C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отражены характеристика текущего состояния, механизм реализации, прогноз конечных результатов, ответственные исполнители;</w:t>
      </w:r>
    </w:p>
    <w:p w14:paraId="61D065FC" w14:textId="77777777" w:rsidR="00F24CA1" w:rsidRDefault="00F24CA1" w:rsidP="00F24CA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 целевые показатели и информация о ресурсном обеспечении отражены в приложениях к Программе.</w:t>
      </w:r>
    </w:p>
    <w:p w14:paraId="4317A331" w14:textId="77777777" w:rsidR="00373BE3" w:rsidRDefault="00373BE3" w:rsidP="00373BE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Механизм реализации мероприятий Программы имеет четкий алгоритм действий, изложен в доступной и понятной форме.</w:t>
      </w:r>
    </w:p>
    <w:p w14:paraId="12E5562E" w14:textId="7B90139F" w:rsidR="00F24CA1" w:rsidRDefault="00F24CA1" w:rsidP="00F24C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Механизм реализации Программы осуществляется в рамках реализации мероприятий государственной программы Красноярского края от 30.09.2013 № 505-п «Развитие малого и среднего предпринимательства, инвестиционной деятельности в Красноярском крае», предусматривающих предоставление субсидий муниципальным образованиям на поддержку малого и среднего предпринимательства и самозанятым гражданам на условиях софинансирования средств </w:t>
      </w:r>
      <w:r w:rsidR="00403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районного бюджета.</w:t>
      </w:r>
    </w:p>
    <w:p w14:paraId="0327F031" w14:textId="34203468" w:rsidR="00F24CA1" w:rsidRDefault="00F24CA1" w:rsidP="00F24C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Формы поддержки посредством субсидии </w:t>
      </w:r>
      <w:r w:rsidR="007402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Программе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 предоставляться:</w:t>
      </w:r>
    </w:p>
    <w:p w14:paraId="2E36343C" w14:textId="77777777" w:rsidR="00F24CA1" w:rsidRDefault="00F24CA1" w:rsidP="00F24C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возмещение затрат при осуществлении предпринимательской деятельности;</w:t>
      </w:r>
    </w:p>
    <w:p w14:paraId="707EB09F" w14:textId="77777777" w:rsidR="00F24CA1" w:rsidRDefault="00F24CA1" w:rsidP="00F24C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реализацию инвестиционных проектов в приоритетных отраслях;</w:t>
      </w:r>
    </w:p>
    <w:p w14:paraId="53F27107" w14:textId="2B843AC4" w:rsidR="004F16C0" w:rsidRDefault="00F24CA1" w:rsidP="00634E75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виде предоставления грантов на начало ведения предпринимательской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14:paraId="187DE160" w14:textId="459A41B4" w:rsidR="00F24CA1" w:rsidRDefault="00F24CA1" w:rsidP="004F16C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каждой форме поддержки отдельными постановлениями Администрации района </w:t>
      </w:r>
      <w:r w:rsidR="001B6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силу требований части 4 статьи 179 Б</w:t>
      </w:r>
      <w:r w:rsidR="00314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РФ</w:t>
      </w:r>
      <w:r w:rsidR="001B6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</w:t>
      </w:r>
      <w:r w:rsidR="00314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соответствующи</w:t>
      </w:r>
      <w:r w:rsidR="00314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</w:t>
      </w:r>
      <w:r w:rsidR="00314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субсидии.</w:t>
      </w:r>
    </w:p>
    <w:p w14:paraId="44F362D1" w14:textId="794A6FB9" w:rsidR="00381831" w:rsidRDefault="00180C8D" w:rsidP="00F80F9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551E65">
        <w:rPr>
          <w:color w:val="000000"/>
          <w:sz w:val="28"/>
          <w:szCs w:val="28"/>
          <w:shd w:val="clear" w:color="auto" w:fill="FFFFFF"/>
        </w:rPr>
        <w:t>редставленн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="00551E65">
        <w:rPr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551E65">
        <w:rPr>
          <w:color w:val="000000"/>
          <w:sz w:val="28"/>
          <w:szCs w:val="28"/>
          <w:shd w:val="clear" w:color="auto" w:fill="FFFFFF"/>
        </w:rPr>
        <w:t xml:space="preserve"> пре</w:t>
      </w:r>
      <w:r w:rsidR="000379EF">
        <w:rPr>
          <w:color w:val="000000"/>
          <w:sz w:val="28"/>
          <w:szCs w:val="28"/>
          <w:shd w:val="clear" w:color="auto" w:fill="FFFFFF"/>
        </w:rPr>
        <w:t>д</w:t>
      </w:r>
      <w:r w:rsidR="00551E65">
        <w:rPr>
          <w:color w:val="000000"/>
          <w:sz w:val="28"/>
          <w:szCs w:val="28"/>
          <w:shd w:val="clear" w:color="auto" w:fill="FFFFFF"/>
        </w:rPr>
        <w:t xml:space="preserve">усмотрено внесение изменений в </w:t>
      </w:r>
      <w:r w:rsidR="000379EF">
        <w:rPr>
          <w:color w:val="000000"/>
          <w:sz w:val="28"/>
          <w:szCs w:val="28"/>
          <w:shd w:val="clear" w:color="auto" w:fill="FFFFFF"/>
        </w:rPr>
        <w:t xml:space="preserve">структуру </w:t>
      </w:r>
      <w:r w:rsidR="00551E65">
        <w:rPr>
          <w:color w:val="000000"/>
          <w:sz w:val="28"/>
          <w:szCs w:val="28"/>
          <w:shd w:val="clear" w:color="auto" w:fill="FFFFFF"/>
        </w:rPr>
        <w:t>действующ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="00381831">
        <w:rPr>
          <w:color w:val="000000"/>
          <w:sz w:val="28"/>
          <w:szCs w:val="28"/>
          <w:shd w:val="clear" w:color="auto" w:fill="FFFFFF"/>
        </w:rPr>
        <w:t xml:space="preserve"> р</w:t>
      </w:r>
      <w:r w:rsidR="000379EF">
        <w:rPr>
          <w:color w:val="000000"/>
          <w:sz w:val="28"/>
          <w:szCs w:val="28"/>
          <w:shd w:val="clear" w:color="auto" w:fill="FFFFFF"/>
        </w:rPr>
        <w:t>едакции муниципальной программы</w:t>
      </w:r>
      <w:r>
        <w:rPr>
          <w:color w:val="000000"/>
          <w:sz w:val="28"/>
          <w:szCs w:val="28"/>
          <w:shd w:val="clear" w:color="auto" w:fill="FFFFFF"/>
        </w:rPr>
        <w:t>, а именно в перечень подпрограмм</w:t>
      </w:r>
      <w:r w:rsidR="00381831">
        <w:rPr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381831" w14:paraId="3C2453FF" w14:textId="77777777" w:rsidTr="009112D0">
        <w:tc>
          <w:tcPr>
            <w:tcW w:w="4957" w:type="dxa"/>
          </w:tcPr>
          <w:p w14:paraId="57331102" w14:textId="7EA07284" w:rsidR="00381831" w:rsidRPr="00326F93" w:rsidRDefault="00180C8D" w:rsidP="00857B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 w:rsidR="00381831" w:rsidRPr="00326F93">
              <w:rPr>
                <w:color w:val="000000"/>
                <w:sz w:val="20"/>
                <w:szCs w:val="20"/>
                <w:shd w:val="clear" w:color="auto" w:fill="FFFFFF"/>
              </w:rPr>
              <w:t>Утвержденная редакция</w:t>
            </w:r>
          </w:p>
        </w:tc>
        <w:tc>
          <w:tcPr>
            <w:tcW w:w="4394" w:type="dxa"/>
          </w:tcPr>
          <w:p w14:paraId="5D205331" w14:textId="6C56275E" w:rsidR="00381831" w:rsidRPr="00326F93" w:rsidRDefault="00180C8D" w:rsidP="00857B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="00381831" w:rsidRPr="00326F93">
              <w:rPr>
                <w:color w:val="000000"/>
                <w:sz w:val="20"/>
                <w:szCs w:val="20"/>
                <w:shd w:val="clear" w:color="auto" w:fill="FFFFFF"/>
              </w:rPr>
              <w:t>Предлагаемые изменения</w:t>
            </w:r>
          </w:p>
        </w:tc>
      </w:tr>
      <w:tr w:rsidR="00381831" w14:paraId="5AD3AA3B" w14:textId="77777777" w:rsidTr="009112D0">
        <w:trPr>
          <w:trHeight w:val="2198"/>
        </w:trPr>
        <w:tc>
          <w:tcPr>
            <w:tcW w:w="4957" w:type="dxa"/>
          </w:tcPr>
          <w:p w14:paraId="24AD0092" w14:textId="53B182CD" w:rsidR="00381831" w:rsidRDefault="00381831" w:rsidP="00857B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F717D23" w14:textId="5E042830" w:rsidR="00180C8D" w:rsidRDefault="009112D0" w:rsidP="00180C8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6E683" wp14:editId="06A41839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129540</wp:posOffset>
                      </wp:positionV>
                      <wp:extent cx="409575" cy="266700"/>
                      <wp:effectExtent l="0" t="0" r="66675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EC07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99.8pt;margin-top:10.2pt;width:32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80C8D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1308B" wp14:editId="5A0A4A75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129540</wp:posOffset>
                      </wp:positionV>
                      <wp:extent cx="447675" cy="266700"/>
                      <wp:effectExtent l="38100" t="0" r="2857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D30E4" id="Прямая со стрелкой 6" o:spid="_x0000_s1026" type="#_x0000_t32" style="position:absolute;margin-left:55.55pt;margin-top:10.2pt;width:35.25pt;height:2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80C8D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80C8D">
              <w:rPr>
                <w:color w:val="000000"/>
                <w:sz w:val="20"/>
                <w:szCs w:val="20"/>
                <w:shd w:val="clear" w:color="auto" w:fill="FFFFFF"/>
              </w:rPr>
              <w:t xml:space="preserve">      Подпрограммы</w:t>
            </w:r>
          </w:p>
          <w:p w14:paraId="4FDA7E1B" w14:textId="77777777" w:rsidR="009112D0" w:rsidRDefault="009112D0" w:rsidP="00180C8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C24BC36" w14:textId="798683B4" w:rsidR="009112D0" w:rsidRDefault="009112D0" w:rsidP="00180C8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72FC4A0B" w14:textId="6086A76E" w:rsidR="009112D0" w:rsidRDefault="009112D0" w:rsidP="00180C8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Развитие субъектов                   Развитие инвестиционной</w:t>
            </w:r>
          </w:p>
          <w:p w14:paraId="153DC3B2" w14:textId="77777777" w:rsidR="009112D0" w:rsidRDefault="009112D0" w:rsidP="009112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малого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среднего                            деятельности</w:t>
            </w:r>
          </w:p>
          <w:p w14:paraId="58B72544" w14:textId="7D89423A" w:rsidR="009112D0" w:rsidRPr="00326F93" w:rsidRDefault="009112D0" w:rsidP="009112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предпринимательства</w:t>
            </w:r>
            <w:proofErr w:type="gramEnd"/>
          </w:p>
        </w:tc>
        <w:tc>
          <w:tcPr>
            <w:tcW w:w="4394" w:type="dxa"/>
          </w:tcPr>
          <w:p w14:paraId="00529DE8" w14:textId="77777777" w:rsidR="00381831" w:rsidRDefault="00381831" w:rsidP="00857B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AB3245B" w14:textId="2D30306E" w:rsidR="000379EF" w:rsidRDefault="009112D0" w:rsidP="00857B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0B8F69" wp14:editId="56672E8B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129540</wp:posOffset>
                      </wp:positionV>
                      <wp:extent cx="9525" cy="266700"/>
                      <wp:effectExtent l="38100" t="0" r="666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3F972" id="Прямая со стрелкой 9" o:spid="_x0000_s1026" type="#_x0000_t32" style="position:absolute;margin-left:99.4pt;margin-top:10.2pt;width: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180C8D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     Подпрограмм</w:t>
            </w:r>
            <w:r w:rsidR="002E54AD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14:paraId="5A11BFE4" w14:textId="77777777" w:rsidR="000379EF" w:rsidRDefault="000379EF" w:rsidP="00857B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5FB705B" w14:textId="77777777" w:rsidR="009112D0" w:rsidRDefault="009112D0" w:rsidP="00857BC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48C7785" w14:textId="20EA1D10" w:rsidR="009112D0" w:rsidRDefault="009112D0" w:rsidP="009112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Развитие субъектов малого и среднего</w:t>
            </w:r>
          </w:p>
          <w:p w14:paraId="051D946C" w14:textId="029DC905" w:rsidR="009112D0" w:rsidRPr="00326F93" w:rsidRDefault="009112D0" w:rsidP="009112D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предпринимательства</w:t>
            </w:r>
            <w:proofErr w:type="gramEnd"/>
          </w:p>
        </w:tc>
      </w:tr>
    </w:tbl>
    <w:p w14:paraId="4822B26F" w14:textId="77777777" w:rsidR="00381831" w:rsidRDefault="00381831" w:rsidP="003818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126B64E" w14:textId="614DA6A8" w:rsidR="00E655DD" w:rsidRDefault="002E54AD" w:rsidP="00535AA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представленном Проекте н</w:t>
      </w:r>
      <w:r w:rsidR="00E655DD">
        <w:rPr>
          <w:color w:val="000000"/>
          <w:sz w:val="28"/>
          <w:szCs w:val="28"/>
          <w:shd w:val="clear" w:color="auto" w:fill="FFFFFF"/>
        </w:rPr>
        <w:t xml:space="preserve">аименование Подпрограммы «Развитие субъектов малого и среднего предпринимательства в Саянском районе» </w:t>
      </w:r>
      <w:r w:rsidR="00E655DD" w:rsidRPr="00551E65">
        <w:rPr>
          <w:i/>
          <w:color w:val="000000"/>
          <w:sz w:val="28"/>
          <w:szCs w:val="28"/>
          <w:shd w:val="clear" w:color="auto" w:fill="FFFFFF"/>
        </w:rPr>
        <w:t>дублирует наименование самой Программы</w:t>
      </w:r>
      <w:r w:rsidR="00E655DD">
        <w:rPr>
          <w:color w:val="000000"/>
          <w:sz w:val="28"/>
          <w:szCs w:val="28"/>
          <w:shd w:val="clear" w:color="auto" w:fill="FFFFFF"/>
        </w:rPr>
        <w:t>.</w:t>
      </w:r>
    </w:p>
    <w:p w14:paraId="55C9D1C1" w14:textId="77777777" w:rsidR="005067CF" w:rsidRDefault="005067CF" w:rsidP="00535AA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Поставленные Программой задачи достаточны для достижения цели.</w:t>
      </w:r>
    </w:p>
    <w:p w14:paraId="3A80B74C" w14:textId="0CFF301D" w:rsidR="005067CF" w:rsidRDefault="005067CF" w:rsidP="00535AA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Планируемые к реализации программные мероприятия соответствуют цели и задачам Программы, но:</w:t>
      </w:r>
    </w:p>
    <w:p w14:paraId="0B1B0B40" w14:textId="5600B8FC" w:rsidR="000F71DE" w:rsidRDefault="000F71DE" w:rsidP="00F80F9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0F71DE">
        <w:rPr>
          <w:i/>
          <w:color w:val="000000"/>
          <w:sz w:val="28"/>
          <w:szCs w:val="28"/>
          <w:shd w:val="clear" w:color="auto" w:fill="FFFFFF"/>
        </w:rPr>
        <w:t xml:space="preserve">Цель и задачи Подпрограммы </w:t>
      </w:r>
      <w:r>
        <w:rPr>
          <w:i/>
          <w:color w:val="000000"/>
          <w:sz w:val="28"/>
          <w:szCs w:val="28"/>
          <w:shd w:val="clear" w:color="auto" w:fill="FFFFFF"/>
        </w:rPr>
        <w:t>слово в слово</w:t>
      </w:r>
      <w:r w:rsidRPr="000F71DE">
        <w:rPr>
          <w:i/>
          <w:color w:val="000000"/>
          <w:sz w:val="28"/>
          <w:szCs w:val="28"/>
          <w:shd w:val="clear" w:color="auto" w:fill="FFFFFF"/>
        </w:rPr>
        <w:t xml:space="preserve"> дублируют цель и задачи </w:t>
      </w:r>
      <w:r w:rsidR="00535AAD">
        <w:rPr>
          <w:i/>
          <w:color w:val="000000"/>
          <w:sz w:val="28"/>
          <w:szCs w:val="28"/>
          <w:shd w:val="clear" w:color="auto" w:fill="FFFFFF"/>
        </w:rPr>
        <w:t xml:space="preserve">самой </w:t>
      </w:r>
      <w:r w:rsidRPr="000F71DE">
        <w:rPr>
          <w:i/>
          <w:color w:val="000000"/>
          <w:sz w:val="28"/>
          <w:szCs w:val="28"/>
          <w:shd w:val="clear" w:color="auto" w:fill="FFFFFF"/>
        </w:rPr>
        <w:t>Программы.</w:t>
      </w:r>
    </w:p>
    <w:p w14:paraId="1BD0C78F" w14:textId="268EF3A0" w:rsidR="00E85398" w:rsidRDefault="00403C90" w:rsidP="00F80F9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связи с этим, п</w:t>
      </w:r>
      <w:r w:rsidR="00E85398" w:rsidRPr="00E85398">
        <w:rPr>
          <w:color w:val="000000"/>
          <w:sz w:val="28"/>
          <w:szCs w:val="28"/>
          <w:shd w:val="clear" w:color="auto" w:fill="FFFFFF"/>
        </w:rPr>
        <w:t xml:space="preserve">редставленным Проектом </w:t>
      </w:r>
      <w:r w:rsidR="00E85398">
        <w:rPr>
          <w:color w:val="000000"/>
          <w:sz w:val="28"/>
          <w:szCs w:val="28"/>
          <w:shd w:val="clear" w:color="auto" w:fill="FFFFFF"/>
        </w:rPr>
        <w:t xml:space="preserve">не обеспечен принцип целеполагания, когда решение задачи </w:t>
      </w:r>
      <w:r w:rsidR="003E7F92">
        <w:rPr>
          <w:color w:val="000000"/>
          <w:sz w:val="28"/>
          <w:szCs w:val="28"/>
          <w:shd w:val="clear" w:color="auto" w:fill="FFFFFF"/>
        </w:rPr>
        <w:t xml:space="preserve">или задач </w:t>
      </w:r>
      <w:r w:rsidR="00E85398">
        <w:rPr>
          <w:color w:val="000000"/>
          <w:sz w:val="28"/>
          <w:szCs w:val="28"/>
          <w:shd w:val="clear" w:color="auto" w:fill="FFFFFF"/>
        </w:rPr>
        <w:t xml:space="preserve">Программы должно быть </w:t>
      </w:r>
      <w:r w:rsidR="00E85398">
        <w:rPr>
          <w:color w:val="000000"/>
          <w:sz w:val="28"/>
          <w:szCs w:val="28"/>
          <w:shd w:val="clear" w:color="auto" w:fill="FFFFFF"/>
        </w:rPr>
        <w:lastRenderedPageBreak/>
        <w:t xml:space="preserve">целью Подпрограммы, а решение задачи </w:t>
      </w:r>
      <w:r w:rsidR="003E7F92">
        <w:rPr>
          <w:color w:val="000000"/>
          <w:sz w:val="28"/>
          <w:szCs w:val="28"/>
          <w:shd w:val="clear" w:color="auto" w:fill="FFFFFF"/>
        </w:rPr>
        <w:t xml:space="preserve">или задач </w:t>
      </w:r>
      <w:r w:rsidR="00E85398">
        <w:rPr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5067CF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="00E85398">
        <w:rPr>
          <w:color w:val="000000"/>
          <w:sz w:val="28"/>
          <w:szCs w:val="28"/>
          <w:shd w:val="clear" w:color="auto" w:fill="FFFFFF"/>
        </w:rPr>
        <w:t>целью конкретного</w:t>
      </w:r>
      <w:r w:rsidR="003E7F92">
        <w:rPr>
          <w:color w:val="000000"/>
          <w:sz w:val="28"/>
          <w:szCs w:val="28"/>
          <w:shd w:val="clear" w:color="auto" w:fill="FFFFFF"/>
        </w:rPr>
        <w:t xml:space="preserve"> (</w:t>
      </w:r>
      <w:r w:rsidR="00D172CF">
        <w:rPr>
          <w:color w:val="000000"/>
          <w:sz w:val="28"/>
          <w:szCs w:val="28"/>
          <w:shd w:val="clear" w:color="auto" w:fill="FFFFFF"/>
        </w:rPr>
        <w:t>конкретн</w:t>
      </w:r>
      <w:r w:rsidR="003E7F92">
        <w:rPr>
          <w:color w:val="000000"/>
          <w:sz w:val="28"/>
          <w:szCs w:val="28"/>
          <w:shd w:val="clear" w:color="auto" w:fill="FFFFFF"/>
        </w:rPr>
        <w:t>ых)</w:t>
      </w:r>
      <w:r w:rsidR="00E85398">
        <w:rPr>
          <w:color w:val="000000"/>
          <w:sz w:val="28"/>
          <w:szCs w:val="28"/>
          <w:shd w:val="clear" w:color="auto" w:fill="FFFFFF"/>
        </w:rPr>
        <w:t xml:space="preserve"> мероприятия</w:t>
      </w:r>
      <w:r w:rsidR="003E7F92">
        <w:rPr>
          <w:color w:val="000000"/>
          <w:sz w:val="28"/>
          <w:szCs w:val="28"/>
          <w:shd w:val="clear" w:color="auto" w:fill="FFFFFF"/>
        </w:rPr>
        <w:t xml:space="preserve"> (</w:t>
      </w:r>
      <w:r w:rsidR="00D172CF">
        <w:rPr>
          <w:color w:val="000000"/>
          <w:sz w:val="28"/>
          <w:szCs w:val="28"/>
          <w:shd w:val="clear" w:color="auto" w:fill="FFFFFF"/>
        </w:rPr>
        <w:t>мероприят</w:t>
      </w:r>
      <w:r w:rsidR="003E7F92">
        <w:rPr>
          <w:color w:val="000000"/>
          <w:sz w:val="28"/>
          <w:szCs w:val="28"/>
          <w:shd w:val="clear" w:color="auto" w:fill="FFFFFF"/>
        </w:rPr>
        <w:t>ий)</w:t>
      </w:r>
      <w:r w:rsidR="00E85398">
        <w:rPr>
          <w:color w:val="000000"/>
          <w:sz w:val="28"/>
          <w:szCs w:val="28"/>
          <w:shd w:val="clear" w:color="auto" w:fill="FFFFFF"/>
        </w:rPr>
        <w:t>.</w:t>
      </w:r>
    </w:p>
    <w:p w14:paraId="7CC7BE59" w14:textId="77777777" w:rsidR="00E85398" w:rsidRDefault="00E85398" w:rsidP="00F80F9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связи с этим, </w:t>
      </w:r>
      <w:r w:rsidR="000F71DE" w:rsidRPr="00E85398">
        <w:rPr>
          <w:color w:val="000000"/>
          <w:sz w:val="28"/>
          <w:szCs w:val="28"/>
          <w:shd w:val="clear" w:color="auto" w:fill="FFFFFF"/>
        </w:rPr>
        <w:t>контрольно-счетн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="000F71DE" w:rsidRPr="00E85398">
        <w:rPr>
          <w:color w:val="000000"/>
          <w:sz w:val="28"/>
          <w:szCs w:val="28"/>
          <w:shd w:val="clear" w:color="auto" w:fill="FFFFFF"/>
        </w:rPr>
        <w:t xml:space="preserve"> орган</w:t>
      </w:r>
      <w:r>
        <w:rPr>
          <w:color w:val="000000"/>
          <w:sz w:val="28"/>
          <w:szCs w:val="28"/>
          <w:shd w:val="clear" w:color="auto" w:fill="FFFFFF"/>
        </w:rPr>
        <w:t xml:space="preserve"> предлагает:</w:t>
      </w:r>
    </w:p>
    <w:p w14:paraId="3D2AF74F" w14:textId="423D1573" w:rsidR="00C930ED" w:rsidRDefault="00E85398" w:rsidP="00F80F9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рассмотреть возможность сокращения задач </w:t>
      </w:r>
      <w:r w:rsidR="00C930ED">
        <w:rPr>
          <w:color w:val="000000"/>
          <w:sz w:val="28"/>
          <w:szCs w:val="28"/>
          <w:shd w:val="clear" w:color="auto" w:fill="FFFFFF"/>
        </w:rPr>
        <w:t xml:space="preserve">Программы </w:t>
      </w:r>
      <w:r>
        <w:rPr>
          <w:color w:val="000000"/>
          <w:sz w:val="28"/>
          <w:szCs w:val="28"/>
          <w:shd w:val="clear" w:color="auto" w:fill="FFFFFF"/>
        </w:rPr>
        <w:t>путем объединения их</w:t>
      </w:r>
      <w:r w:rsidR="00A15FDE">
        <w:rPr>
          <w:color w:val="000000"/>
          <w:sz w:val="28"/>
          <w:szCs w:val="28"/>
          <w:shd w:val="clear" w:color="auto" w:fill="FFFFFF"/>
        </w:rPr>
        <w:t xml:space="preserve"> по смысловому значению </w:t>
      </w:r>
      <w:r>
        <w:rPr>
          <w:color w:val="000000"/>
          <w:sz w:val="28"/>
          <w:szCs w:val="28"/>
          <w:shd w:val="clear" w:color="auto" w:fill="FFFFFF"/>
        </w:rPr>
        <w:t>в одну</w:t>
      </w:r>
      <w:r w:rsidR="00C930ED">
        <w:rPr>
          <w:color w:val="000000"/>
          <w:sz w:val="28"/>
          <w:szCs w:val="28"/>
          <w:shd w:val="clear" w:color="auto" w:fill="FFFFFF"/>
        </w:rPr>
        <w:t>;</w:t>
      </w:r>
    </w:p>
    <w:p w14:paraId="1CE76D50" w14:textId="3FE4137F" w:rsidR="00C930ED" w:rsidRDefault="00C930ED" w:rsidP="00F80F9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рассмотреть возможность принятия Программы без Подпрограмм, т.к.</w:t>
      </w:r>
      <w:r w:rsidR="002361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реализация мероприятий Программы не предполагает </w:t>
      </w:r>
      <w:r w:rsidR="00236178">
        <w:rPr>
          <w:color w:val="000000"/>
          <w:sz w:val="28"/>
          <w:szCs w:val="28"/>
          <w:shd w:val="clear" w:color="auto" w:fill="FFFFFF"/>
        </w:rPr>
        <w:t>решения масштабных задач;</w:t>
      </w:r>
    </w:p>
    <w:p w14:paraId="78787316" w14:textId="2BCCB665" w:rsidR="00236178" w:rsidRDefault="00236178" w:rsidP="00F80F9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 принятии решения о включении в Программу Подпрограмм исходить из принципа целеполагания.</w:t>
      </w:r>
    </w:p>
    <w:p w14:paraId="3B59C7BC" w14:textId="77777777" w:rsidR="005B5DE8" w:rsidRDefault="005B5DE8" w:rsidP="00C938C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Ожидаемый результат от реализации </w:t>
      </w:r>
      <w:r w:rsidR="00535AAD">
        <w:rPr>
          <w:color w:val="000000"/>
          <w:sz w:val="28"/>
          <w:szCs w:val="28"/>
          <w:shd w:val="clear" w:color="auto" w:fill="FFFFFF"/>
        </w:rPr>
        <w:t>Программ</w:t>
      </w:r>
      <w:r>
        <w:rPr>
          <w:color w:val="000000"/>
          <w:sz w:val="28"/>
          <w:szCs w:val="28"/>
          <w:shd w:val="clear" w:color="auto" w:fill="FFFFFF"/>
        </w:rPr>
        <w:t>ы содержит количественные и качественные характеристики.</w:t>
      </w:r>
    </w:p>
    <w:p w14:paraId="1760B9BA" w14:textId="6502045D" w:rsidR="00C938CA" w:rsidRDefault="00403C90" w:rsidP="00C938C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Установленные ц</w:t>
      </w:r>
      <w:r w:rsidR="003B1286">
        <w:rPr>
          <w:color w:val="000000"/>
          <w:sz w:val="28"/>
          <w:szCs w:val="28"/>
          <w:shd w:val="clear" w:color="auto" w:fill="FFFFFF"/>
        </w:rPr>
        <w:t>елевы</w:t>
      </w:r>
      <w:r w:rsidR="005B5DE8">
        <w:rPr>
          <w:color w:val="000000"/>
          <w:sz w:val="28"/>
          <w:szCs w:val="28"/>
          <w:shd w:val="clear" w:color="auto" w:fill="FFFFFF"/>
        </w:rPr>
        <w:t>е</w:t>
      </w:r>
      <w:r w:rsidR="003B1286">
        <w:rPr>
          <w:color w:val="000000"/>
          <w:sz w:val="28"/>
          <w:szCs w:val="28"/>
          <w:shd w:val="clear" w:color="auto" w:fill="FFFFFF"/>
        </w:rPr>
        <w:t xml:space="preserve"> показател</w:t>
      </w:r>
      <w:r w:rsidR="005B5DE8">
        <w:rPr>
          <w:color w:val="000000"/>
          <w:sz w:val="28"/>
          <w:szCs w:val="28"/>
          <w:shd w:val="clear" w:color="auto" w:fill="FFFFFF"/>
        </w:rPr>
        <w:t>и</w:t>
      </w:r>
      <w:r w:rsidR="00F314B0">
        <w:rPr>
          <w:color w:val="000000"/>
          <w:sz w:val="28"/>
          <w:szCs w:val="28"/>
          <w:shd w:val="clear" w:color="auto" w:fill="FFFFFF"/>
        </w:rPr>
        <w:t xml:space="preserve"> </w:t>
      </w:r>
      <w:r w:rsidR="00DF4910">
        <w:rPr>
          <w:color w:val="000000"/>
          <w:sz w:val="28"/>
          <w:szCs w:val="28"/>
          <w:shd w:val="clear" w:color="auto" w:fill="FFFFFF"/>
        </w:rPr>
        <w:t>не в полной мере</w:t>
      </w:r>
      <w:r w:rsidR="005B5DE8">
        <w:rPr>
          <w:color w:val="000000"/>
          <w:sz w:val="28"/>
          <w:szCs w:val="28"/>
          <w:shd w:val="clear" w:color="auto" w:fill="FFFFFF"/>
        </w:rPr>
        <w:t xml:space="preserve"> позволяют</w:t>
      </w:r>
      <w:r w:rsidR="003B1286">
        <w:rPr>
          <w:color w:val="000000"/>
          <w:sz w:val="28"/>
          <w:szCs w:val="28"/>
          <w:shd w:val="clear" w:color="auto" w:fill="FFFFFF"/>
        </w:rPr>
        <w:t xml:space="preserve"> </w:t>
      </w:r>
      <w:r w:rsidR="00B35D06">
        <w:rPr>
          <w:color w:val="000000"/>
          <w:sz w:val="28"/>
          <w:szCs w:val="28"/>
          <w:shd w:val="clear" w:color="auto" w:fill="FFFFFF"/>
        </w:rPr>
        <w:t>определить</w:t>
      </w:r>
      <w:r w:rsidR="00EA2A20">
        <w:rPr>
          <w:color w:val="000000"/>
          <w:sz w:val="28"/>
          <w:szCs w:val="28"/>
          <w:shd w:val="clear" w:color="auto" w:fill="FFFFFF"/>
        </w:rPr>
        <w:t xml:space="preserve"> реальн</w:t>
      </w:r>
      <w:r w:rsidR="003B1286">
        <w:rPr>
          <w:color w:val="000000"/>
          <w:sz w:val="28"/>
          <w:szCs w:val="28"/>
          <w:shd w:val="clear" w:color="auto" w:fill="FFFFFF"/>
        </w:rPr>
        <w:t>ый</w:t>
      </w:r>
      <w:r w:rsidR="00EA2A20">
        <w:rPr>
          <w:color w:val="000000"/>
          <w:sz w:val="28"/>
          <w:szCs w:val="28"/>
          <w:shd w:val="clear" w:color="auto" w:fill="FFFFFF"/>
        </w:rPr>
        <w:t xml:space="preserve"> </w:t>
      </w:r>
      <w:r w:rsidR="003B1286">
        <w:rPr>
          <w:color w:val="000000"/>
          <w:sz w:val="28"/>
          <w:szCs w:val="28"/>
          <w:shd w:val="clear" w:color="auto" w:fill="FFFFFF"/>
        </w:rPr>
        <w:t>результат</w:t>
      </w:r>
      <w:r w:rsidR="009C2C21">
        <w:rPr>
          <w:color w:val="000000"/>
          <w:sz w:val="28"/>
          <w:szCs w:val="28"/>
          <w:shd w:val="clear" w:color="auto" w:fill="FFFFFF"/>
        </w:rPr>
        <w:t xml:space="preserve"> </w:t>
      </w:r>
      <w:r w:rsidR="00EC248B">
        <w:rPr>
          <w:color w:val="000000"/>
          <w:sz w:val="28"/>
          <w:szCs w:val="28"/>
          <w:shd w:val="clear" w:color="auto" w:fill="FFFFFF"/>
        </w:rPr>
        <w:t>выполнения</w:t>
      </w:r>
      <w:r w:rsidR="009C2C21">
        <w:rPr>
          <w:color w:val="000000"/>
          <w:sz w:val="28"/>
          <w:szCs w:val="28"/>
          <w:shd w:val="clear" w:color="auto" w:fill="FFFFFF"/>
        </w:rPr>
        <w:t xml:space="preserve"> поставленн</w:t>
      </w:r>
      <w:r w:rsidR="003B1286">
        <w:rPr>
          <w:color w:val="000000"/>
          <w:sz w:val="28"/>
          <w:szCs w:val="28"/>
          <w:shd w:val="clear" w:color="auto" w:fill="FFFFFF"/>
        </w:rPr>
        <w:t>ых</w:t>
      </w:r>
      <w:r w:rsidR="00EC248B">
        <w:rPr>
          <w:color w:val="000000"/>
          <w:sz w:val="28"/>
          <w:szCs w:val="28"/>
          <w:shd w:val="clear" w:color="auto" w:fill="FFFFFF"/>
        </w:rPr>
        <w:t xml:space="preserve"> задач для достижения </w:t>
      </w:r>
      <w:r w:rsidR="00B35D06">
        <w:rPr>
          <w:color w:val="000000"/>
          <w:sz w:val="28"/>
          <w:szCs w:val="28"/>
          <w:shd w:val="clear" w:color="auto" w:fill="FFFFFF"/>
        </w:rPr>
        <w:t xml:space="preserve">указанной </w:t>
      </w:r>
      <w:r w:rsidR="00EC248B">
        <w:rPr>
          <w:color w:val="000000"/>
          <w:sz w:val="28"/>
          <w:szCs w:val="28"/>
          <w:shd w:val="clear" w:color="auto" w:fill="FFFFFF"/>
        </w:rPr>
        <w:t>цели</w:t>
      </w:r>
      <w:r w:rsidR="00B35D06">
        <w:rPr>
          <w:color w:val="000000"/>
          <w:sz w:val="28"/>
          <w:szCs w:val="28"/>
          <w:shd w:val="clear" w:color="auto" w:fill="FFFFFF"/>
        </w:rPr>
        <w:t xml:space="preserve"> в установленные сроки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F9464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A03BC6E" w14:textId="162FD195" w:rsidR="00F80F9C" w:rsidRDefault="00403C90" w:rsidP="00C938C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i/>
          <w:color w:val="000000"/>
          <w:sz w:val="28"/>
          <w:szCs w:val="28"/>
          <w:shd w:val="clear" w:color="auto" w:fill="FFFFFF"/>
        </w:rPr>
        <w:t xml:space="preserve"> в</w:t>
      </w:r>
      <w:r w:rsidR="00C938CA" w:rsidRPr="00C938CA">
        <w:rPr>
          <w:i/>
          <w:color w:val="000000"/>
          <w:sz w:val="28"/>
          <w:szCs w:val="28"/>
          <w:shd w:val="clear" w:color="auto" w:fill="FFFFFF"/>
        </w:rPr>
        <w:t xml:space="preserve"> Проекте Программы не установлен целевой показатель, характеризующий выполнение задачи «вовлечение граждан, в </w:t>
      </w:r>
      <w:proofErr w:type="spellStart"/>
      <w:r w:rsidR="00C938CA" w:rsidRPr="00C938CA">
        <w:rPr>
          <w:i/>
          <w:color w:val="000000"/>
          <w:sz w:val="28"/>
          <w:szCs w:val="28"/>
          <w:shd w:val="clear" w:color="auto" w:fill="FFFFFF"/>
        </w:rPr>
        <w:t>т.ч</w:t>
      </w:r>
      <w:proofErr w:type="spellEnd"/>
      <w:r w:rsidR="00C938CA" w:rsidRPr="00C938CA">
        <w:rPr>
          <w:i/>
          <w:color w:val="000000"/>
          <w:sz w:val="28"/>
          <w:szCs w:val="28"/>
          <w:shd w:val="clear" w:color="auto" w:fill="FFFFFF"/>
        </w:rPr>
        <w:t>. молодежи, в предпринимательскую деятельность»</w:t>
      </w:r>
      <w:r w:rsidR="008E4B17">
        <w:rPr>
          <w:i/>
          <w:color w:val="000000"/>
          <w:sz w:val="28"/>
          <w:szCs w:val="28"/>
          <w:shd w:val="clear" w:color="auto" w:fill="FFFFFF"/>
        </w:rPr>
        <w:t>, поэтому не предоставляется возможным оценить эффект от реализации поставленной задачи</w:t>
      </w:r>
      <w:r>
        <w:rPr>
          <w:i/>
          <w:color w:val="000000"/>
          <w:sz w:val="28"/>
          <w:szCs w:val="28"/>
          <w:shd w:val="clear" w:color="auto" w:fill="FFFFFF"/>
        </w:rPr>
        <w:t>;</w:t>
      </w:r>
      <w:r w:rsidR="00C938CA" w:rsidRPr="00C938CA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646D1B6D" w14:textId="72E1DECB" w:rsidR="00F8507B" w:rsidRDefault="00403C90" w:rsidP="00C938C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03C90">
        <w:rPr>
          <w:i/>
          <w:color w:val="000000"/>
          <w:sz w:val="28"/>
          <w:szCs w:val="28"/>
          <w:shd w:val="clear" w:color="auto" w:fill="FFFFFF"/>
        </w:rPr>
        <w:t>ц</w:t>
      </w:r>
      <w:r w:rsidR="00F8507B">
        <w:rPr>
          <w:i/>
          <w:color w:val="000000"/>
          <w:sz w:val="28"/>
          <w:szCs w:val="28"/>
          <w:shd w:val="clear" w:color="auto" w:fill="FFFFFF"/>
        </w:rPr>
        <w:t xml:space="preserve">елевой показатель «количество сохраненных рабочих мест в секторе малого и среднего предпринимательства при реализации программы» имеет неоднозначное значение – </w:t>
      </w:r>
      <w:r w:rsidR="00B45A84">
        <w:rPr>
          <w:i/>
          <w:color w:val="000000"/>
          <w:sz w:val="28"/>
          <w:szCs w:val="28"/>
          <w:shd w:val="clear" w:color="auto" w:fill="FFFFFF"/>
        </w:rPr>
        <w:t xml:space="preserve">количество сохраненных рабочих мест всего или с учетом созданных? </w:t>
      </w:r>
    </w:p>
    <w:p w14:paraId="30453B7B" w14:textId="4BE7DD83" w:rsidR="00B313C5" w:rsidRDefault="00C523A3" w:rsidP="00B31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Целев</w:t>
      </w:r>
      <w:r w:rsidR="00B313C5" w:rsidRPr="00711057">
        <w:rPr>
          <w:rFonts w:ascii="Times New Roman" w:hAnsi="Times New Roman" w:cs="Times New Roman"/>
          <w:i/>
          <w:sz w:val="28"/>
          <w:szCs w:val="28"/>
        </w:rPr>
        <w:t xml:space="preserve">ые показатели ожидаемых результатов от реализации </w:t>
      </w:r>
      <w:r w:rsidR="00CA0ABD">
        <w:rPr>
          <w:rFonts w:ascii="Times New Roman" w:hAnsi="Times New Roman" w:cs="Times New Roman"/>
          <w:i/>
          <w:sz w:val="28"/>
          <w:szCs w:val="28"/>
        </w:rPr>
        <w:t>П</w:t>
      </w:r>
      <w:r w:rsidR="00B313C5" w:rsidRPr="00711057">
        <w:rPr>
          <w:rFonts w:ascii="Times New Roman" w:hAnsi="Times New Roman" w:cs="Times New Roman"/>
          <w:i/>
          <w:sz w:val="28"/>
          <w:szCs w:val="28"/>
        </w:rPr>
        <w:t xml:space="preserve">рограммы </w:t>
      </w:r>
      <w:r w:rsidR="00F9464A" w:rsidRPr="00711057">
        <w:rPr>
          <w:rFonts w:ascii="Times New Roman" w:hAnsi="Times New Roman" w:cs="Times New Roman"/>
          <w:i/>
          <w:sz w:val="28"/>
          <w:szCs w:val="28"/>
        </w:rPr>
        <w:t>не взаимоувязаны по годам</w:t>
      </w:r>
      <w:r w:rsidR="007110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1057" w:rsidRPr="00711057">
        <w:rPr>
          <w:rFonts w:ascii="Times New Roman" w:hAnsi="Times New Roman" w:cs="Times New Roman"/>
          <w:sz w:val="28"/>
          <w:szCs w:val="28"/>
        </w:rPr>
        <w:t>Так, целевые показатели</w:t>
      </w:r>
      <w:r w:rsidR="00711057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B313C5">
        <w:rPr>
          <w:rFonts w:ascii="Times New Roman" w:hAnsi="Times New Roman" w:cs="Times New Roman"/>
          <w:sz w:val="28"/>
          <w:szCs w:val="28"/>
        </w:rPr>
        <w:t>Приложени</w:t>
      </w:r>
      <w:r w:rsidR="00711057">
        <w:rPr>
          <w:rFonts w:ascii="Times New Roman" w:hAnsi="Times New Roman" w:cs="Times New Roman"/>
          <w:sz w:val="28"/>
          <w:szCs w:val="28"/>
        </w:rPr>
        <w:t>и</w:t>
      </w:r>
      <w:r w:rsidR="00B313C5">
        <w:rPr>
          <w:rFonts w:ascii="Times New Roman" w:hAnsi="Times New Roman" w:cs="Times New Roman"/>
          <w:sz w:val="28"/>
          <w:szCs w:val="28"/>
        </w:rPr>
        <w:t xml:space="preserve"> к паспорту муниципальной программы «Цели, целевые показатели, задачи, показатели результативности» </w:t>
      </w:r>
      <w:r w:rsidR="00B313C5" w:rsidRPr="00E43ECA">
        <w:rPr>
          <w:rFonts w:ascii="Times New Roman" w:hAnsi="Times New Roman" w:cs="Times New Roman"/>
          <w:bCs/>
          <w:i/>
          <w:iCs/>
          <w:sz w:val="28"/>
          <w:szCs w:val="28"/>
        </w:rPr>
        <w:t>не соответствуют</w:t>
      </w:r>
      <w:r w:rsidR="00B313C5" w:rsidRPr="00E43ECA">
        <w:rPr>
          <w:rFonts w:ascii="Times New Roman" w:hAnsi="Times New Roman" w:cs="Times New Roman"/>
          <w:i/>
          <w:iCs/>
          <w:sz w:val="28"/>
          <w:szCs w:val="28"/>
        </w:rPr>
        <w:t xml:space="preserve"> показателям целевых результатов</w:t>
      </w:r>
      <w:r w:rsidR="00B313C5">
        <w:rPr>
          <w:rFonts w:ascii="Times New Roman" w:hAnsi="Times New Roman" w:cs="Times New Roman"/>
          <w:sz w:val="28"/>
          <w:szCs w:val="28"/>
        </w:rPr>
        <w:t>, отраженным в паспорте Программы:</w:t>
      </w:r>
    </w:p>
    <w:p w14:paraId="6B07AF47" w14:textId="6C496006" w:rsidR="00B313C5" w:rsidRDefault="00B313C5" w:rsidP="00B31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субъектов малого и среднего предпринимательства, получивших муниципальную поддержку в </w:t>
      </w:r>
      <w:r w:rsidR="00053C95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8FB">
        <w:rPr>
          <w:rFonts w:ascii="Times New Roman" w:hAnsi="Times New Roman" w:cs="Times New Roman"/>
          <w:sz w:val="28"/>
          <w:szCs w:val="28"/>
        </w:rPr>
        <w:t xml:space="preserve">в целом по годам </w:t>
      </w:r>
      <w:r>
        <w:rPr>
          <w:rFonts w:ascii="Times New Roman" w:hAnsi="Times New Roman" w:cs="Times New Roman"/>
          <w:sz w:val="28"/>
          <w:szCs w:val="28"/>
        </w:rPr>
        <w:t>- 4</w:t>
      </w:r>
      <w:r w:rsidR="00053C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единиц, в паспорте Программы – </w:t>
      </w:r>
      <w:r w:rsidR="00053C95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DC2F94" w14:textId="55F5BD51" w:rsidR="00B313C5" w:rsidRDefault="00B313C5" w:rsidP="00B31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количество созданных рабочих мест в секторе малого и среднего предпринимательства </w:t>
      </w:r>
      <w:r w:rsidR="00D47F5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D58FB">
        <w:rPr>
          <w:rFonts w:ascii="Times New Roman" w:hAnsi="Times New Roman" w:cs="Times New Roman"/>
          <w:sz w:val="28"/>
          <w:szCs w:val="28"/>
        </w:rPr>
        <w:t xml:space="preserve">в целом по годам </w:t>
      </w:r>
      <w:r>
        <w:rPr>
          <w:rFonts w:ascii="Times New Roman" w:hAnsi="Times New Roman" w:cs="Times New Roman"/>
          <w:sz w:val="28"/>
          <w:szCs w:val="28"/>
        </w:rPr>
        <w:t>– 3</w:t>
      </w:r>
      <w:r w:rsidR="00D47F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единиц, в паспорте Программы – </w:t>
      </w:r>
      <w:r w:rsidR="00D47F5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47F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1A131D" w14:textId="4F6C9F12" w:rsidR="00B313C5" w:rsidRDefault="00B313C5" w:rsidP="00B31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количество сохраненных рабочих мест в секторе малого и среднего предпринимательства </w:t>
      </w:r>
      <w:r w:rsidR="00D47F5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D58FB">
        <w:rPr>
          <w:rFonts w:ascii="Times New Roman" w:hAnsi="Times New Roman" w:cs="Times New Roman"/>
          <w:sz w:val="28"/>
          <w:szCs w:val="28"/>
        </w:rPr>
        <w:t xml:space="preserve">в целом по годам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7F59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единиц, в паспорте Программы – </w:t>
      </w:r>
      <w:r w:rsidR="00D47F5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14:paraId="155C0AEA" w14:textId="6F3796C2" w:rsidR="00B313C5" w:rsidRDefault="00B313C5" w:rsidP="00B31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объем привлеченных инвестиций в секторе малого и среднего предпринимательства </w:t>
      </w:r>
      <w:r w:rsidR="00A4620F">
        <w:rPr>
          <w:rFonts w:ascii="Times New Roman" w:hAnsi="Times New Roman" w:cs="Times New Roman"/>
          <w:sz w:val="28"/>
          <w:szCs w:val="28"/>
        </w:rPr>
        <w:t>в Приложении</w:t>
      </w:r>
      <w:r w:rsidR="000D58FB">
        <w:rPr>
          <w:rFonts w:ascii="Times New Roman" w:hAnsi="Times New Roman" w:cs="Times New Roman"/>
          <w:sz w:val="28"/>
          <w:szCs w:val="28"/>
        </w:rPr>
        <w:t xml:space="preserve"> в целом по годам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620F">
        <w:rPr>
          <w:rFonts w:ascii="Times New Roman" w:hAnsi="Times New Roman" w:cs="Times New Roman"/>
          <w:sz w:val="28"/>
          <w:szCs w:val="28"/>
        </w:rPr>
        <w:t>79,78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1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руб., в паспорте Программы </w:t>
      </w:r>
      <w:r w:rsidR="00A462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20F">
        <w:rPr>
          <w:rFonts w:ascii="Times New Roman" w:hAnsi="Times New Roman" w:cs="Times New Roman"/>
          <w:sz w:val="28"/>
          <w:szCs w:val="28"/>
        </w:rPr>
        <w:t>62,89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1A45B48F" w14:textId="5A12CD43" w:rsidR="00C9400F" w:rsidRDefault="00C9400F" w:rsidP="00B31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замечание было обозначено в заключении Контрольно-счетного органа по результатам финансово-экономической экспертизы проекта постановления администрации Саянского района от 16.05.2014 № 340-п «Об утверждении муниципальной программы «Развитие субъектов малого и среднего предпринимательства в Саянском районе», поступившего в Контрольно-счетный орган 26.01.2022г.</w:t>
      </w:r>
    </w:p>
    <w:p w14:paraId="1FB40BD5" w14:textId="0DBE2798" w:rsidR="00393666" w:rsidRPr="00393666" w:rsidRDefault="00393666" w:rsidP="00B313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666">
        <w:rPr>
          <w:rFonts w:ascii="Times New Roman" w:hAnsi="Times New Roman" w:cs="Times New Roman"/>
          <w:i/>
          <w:sz w:val="28"/>
          <w:szCs w:val="28"/>
        </w:rPr>
        <w:lastRenderedPageBreak/>
        <w:t>Целевые показатели Программы в количественном выражении по годам не соответствуют целевым показателям Подпрограммы на 2022-2025 годы.</w:t>
      </w:r>
    </w:p>
    <w:p w14:paraId="6B2604E0" w14:textId="1E127636" w:rsidR="00F9464A" w:rsidRDefault="00B35D06" w:rsidP="00B313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Проекте </w:t>
      </w:r>
      <w:r w:rsidR="000D58FB">
        <w:rPr>
          <w:rFonts w:ascii="Times New Roman" w:hAnsi="Times New Roman" w:cs="Times New Roman"/>
          <w:i/>
          <w:sz w:val="28"/>
          <w:szCs w:val="28"/>
        </w:rPr>
        <w:t xml:space="preserve">отсутствует </w:t>
      </w:r>
      <w:r w:rsidR="00F8507B" w:rsidRPr="00F8507B">
        <w:rPr>
          <w:rFonts w:ascii="Times New Roman" w:hAnsi="Times New Roman" w:cs="Times New Roman"/>
          <w:i/>
          <w:sz w:val="28"/>
          <w:szCs w:val="28"/>
        </w:rPr>
        <w:t>привязк</w:t>
      </w:r>
      <w:r w:rsidR="000D58FB">
        <w:rPr>
          <w:rFonts w:ascii="Times New Roman" w:hAnsi="Times New Roman" w:cs="Times New Roman"/>
          <w:i/>
          <w:sz w:val="28"/>
          <w:szCs w:val="28"/>
        </w:rPr>
        <w:t>а</w:t>
      </w:r>
      <w:r w:rsidR="00F8507B" w:rsidRPr="00F8507B">
        <w:rPr>
          <w:rFonts w:ascii="Times New Roman" w:hAnsi="Times New Roman" w:cs="Times New Roman"/>
          <w:i/>
          <w:sz w:val="28"/>
          <w:szCs w:val="28"/>
        </w:rPr>
        <w:t xml:space="preserve"> к годам целевого показателя «оборот малых и средних предприятий (с учетом микропредприятий)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8507B">
        <w:rPr>
          <w:rFonts w:ascii="Times New Roman" w:hAnsi="Times New Roman" w:cs="Times New Roman"/>
          <w:i/>
          <w:sz w:val="28"/>
          <w:szCs w:val="28"/>
        </w:rPr>
        <w:t>.</w:t>
      </w:r>
    </w:p>
    <w:p w14:paraId="0EFE138B" w14:textId="77777777" w:rsidR="00194AC4" w:rsidRDefault="00194AC4" w:rsidP="006F76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7E036" w14:textId="74008D7C" w:rsidR="00387271" w:rsidRDefault="00F477C7" w:rsidP="006F7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7C7">
        <w:rPr>
          <w:rFonts w:ascii="Times New Roman" w:hAnsi="Times New Roman" w:cs="Times New Roman"/>
          <w:b/>
          <w:sz w:val="28"/>
          <w:szCs w:val="28"/>
        </w:rPr>
        <w:t>3. Анализ и оценка объемов и источников финансирования Программы</w:t>
      </w:r>
    </w:p>
    <w:p w14:paraId="4F9085C0" w14:textId="59A2DED2" w:rsidR="00421C1C" w:rsidRDefault="00F477C7" w:rsidP="00F477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1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Представленный Проект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 предусматривает </w:t>
      </w:r>
      <w:r w:rsidR="00421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общий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объем финансирования </w:t>
      </w:r>
      <w:r w:rsidR="00C91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реализацию Программы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</w:t>
      </w:r>
      <w:r w:rsidR="00421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-202</w:t>
      </w:r>
      <w:r w:rsidR="00421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годы </w:t>
      </w:r>
      <w:r w:rsidR="00421C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2765,40 тыс. руб., в т. ч.:</w:t>
      </w:r>
    </w:p>
    <w:p w14:paraId="5E28F83F" w14:textId="0186B134" w:rsidR="00421C1C" w:rsidRDefault="00421C1C" w:rsidP="00F477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 счет средств краевого бюджета -  2585,40 тыс.руб. или по 861,80 тыс.руб. ежегодно,</w:t>
      </w:r>
    </w:p>
    <w:p w14:paraId="24527F45" w14:textId="3FFDE42B" w:rsidR="00421C1C" w:rsidRDefault="00421C1C" w:rsidP="00F477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47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счет средств районного бюджета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180,00 тыс.руб. или по 60,00 тыс.руб. ежегодно.</w:t>
      </w:r>
    </w:p>
    <w:p w14:paraId="51EA0B01" w14:textId="77777777" w:rsidR="00FE34A1" w:rsidRDefault="00D245A4" w:rsidP="00FE3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31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шение</w:t>
      </w:r>
      <w:r w:rsidR="0031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 </w:t>
      </w:r>
      <w:r w:rsidR="00FE3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трехлетний период </w:t>
      </w:r>
      <w:r w:rsidR="0031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атривает</w:t>
      </w:r>
      <w:r w:rsidR="0031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реализацию</w:t>
      </w:r>
      <w:r w:rsidR="0031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</w:t>
      </w:r>
      <w:r w:rsidR="0031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41E6E4F3" w14:textId="1AB4FF34" w:rsidR="00FE34A1" w:rsidRDefault="00FE34A1" w:rsidP="00FE34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Мероприятия Программы взаимоувязаны по срокам и по ресурсному исполнению.</w:t>
      </w:r>
    </w:p>
    <w:p w14:paraId="01613E51" w14:textId="311FAE89" w:rsidR="00AB25D4" w:rsidRDefault="00FE34A1" w:rsidP="00F477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мероприятия планируется осуществить с учетом финансового обеспечения</w:t>
      </w:r>
      <w:r w:rsidR="00FB40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07587A03" w14:textId="49DD7DC2" w:rsidR="00AB25D4" w:rsidRDefault="00AB25D4" w:rsidP="00F477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1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</w:t>
      </w:r>
      <w:r w:rsidR="00FE3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субсиди</w:t>
      </w:r>
      <w:r w:rsidR="0031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возмещение затрат при осуществлении предпринимательской деятельности</w:t>
      </w:r>
      <w:r w:rsidR="00FE3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Объем средств на реализацию мероприятия составит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2705,40 тыс. руб., их них по 861,80 тыс.руб. ежегодно за счет средств краевого бюджета, по 4</w:t>
      </w:r>
      <w:r w:rsidR="009016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,00 тыс. руб. ежегодно за счет средств районного бюджета;</w:t>
      </w:r>
    </w:p>
    <w:p w14:paraId="2B7E9876" w14:textId="5F5DA43D" w:rsidR="00AB25D4" w:rsidRDefault="00AB25D4" w:rsidP="00F477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1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</w:t>
      </w:r>
      <w:r w:rsidR="00FE3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субсиди</w:t>
      </w:r>
      <w:r w:rsidR="00312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реализацию инвестиционных проектов в сумме 3,0 тыс.руб. или по 1,0 тыс.руб. ежегодно за счет средств районного бюджета;</w:t>
      </w:r>
    </w:p>
    <w:p w14:paraId="55DEA0A5" w14:textId="1845EE69" w:rsidR="00AB25D4" w:rsidRDefault="00FE34A1" w:rsidP="00F477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предоставление</w:t>
      </w:r>
      <w:r w:rsidR="00AB2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грантов на начало ведения предпринимательской деятельности в сумме 45,0 тыс.руб. или по 15,00 тыс.руб. ежегодно за счет средств районного бюджета.</w:t>
      </w:r>
    </w:p>
    <w:p w14:paraId="687D51E8" w14:textId="4A056BC4" w:rsidR="0031270B" w:rsidRDefault="00FE34A1" w:rsidP="00F477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Остальные пять мероприятий Подпрограммы планируется осуществить без привлечения финансовых средств.</w:t>
      </w:r>
    </w:p>
    <w:p w14:paraId="24B7D608" w14:textId="77777777" w:rsidR="00C9400F" w:rsidRDefault="00C9400F" w:rsidP="005165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представленном Проекте на трехлетний период планируется ежегодное увеличение объема финансирования по сравнению с 2022 годом на сумму 129,80 тыс.руб.  </w:t>
      </w:r>
    </w:p>
    <w:p w14:paraId="538A28AC" w14:textId="2FC2D22F" w:rsidR="00FE34A1" w:rsidRDefault="006A2629" w:rsidP="005165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 о</w:t>
      </w:r>
      <w:r w:rsidR="00516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бъем финансирования Программы соответству</w:t>
      </w:r>
      <w:r w:rsid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516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</w:t>
      </w:r>
      <w:r w:rsidR="00FE3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бюджетным</w:t>
      </w:r>
      <w:r w:rsid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обязательств</w:t>
      </w:r>
      <w:r w:rsidR="00FE34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 </w:t>
      </w:r>
      <w:r w:rsidR="00450CE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E34A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04CA0">
        <w:rPr>
          <w:rFonts w:ascii="Times New Roman" w:hAnsi="Times New Roman" w:cs="Times New Roman"/>
          <w:sz w:val="28"/>
          <w:szCs w:val="28"/>
        </w:rPr>
        <w:t>а</w:t>
      </w:r>
      <w:r w:rsidR="00FE34A1">
        <w:rPr>
          <w:rFonts w:ascii="Times New Roman" w:hAnsi="Times New Roman" w:cs="Times New Roman"/>
          <w:sz w:val="28"/>
          <w:szCs w:val="28"/>
        </w:rPr>
        <w:t xml:space="preserve"> решения о бюджете на 2023-2025 годы</w:t>
      </w:r>
      <w:r w:rsidR="00FB4065">
        <w:rPr>
          <w:rFonts w:ascii="Times New Roman" w:hAnsi="Times New Roman" w:cs="Times New Roman"/>
          <w:sz w:val="28"/>
          <w:szCs w:val="28"/>
        </w:rPr>
        <w:t xml:space="preserve"> в рамках исполнения муниципальной программы «Развитие субъектов малого и среднего предпринимательства в Саянском районе»</w:t>
      </w:r>
      <w:r w:rsidR="00FE34A1">
        <w:rPr>
          <w:rFonts w:ascii="Times New Roman" w:hAnsi="Times New Roman" w:cs="Times New Roman"/>
          <w:sz w:val="28"/>
          <w:szCs w:val="28"/>
        </w:rPr>
        <w:t>.</w:t>
      </w:r>
    </w:p>
    <w:p w14:paraId="534F4A15" w14:textId="777778C6" w:rsidR="006E4158" w:rsidRDefault="006E4158" w:rsidP="006E41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Суммы расходов, предусмотренные Паспортом </w:t>
      </w:r>
      <w:r w:rsidR="00DF4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Программы </w:t>
      </w:r>
      <w:r w:rsidR="00FB4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Паспортом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DF49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рограммы </w:t>
      </w:r>
      <w:r w:rsidR="00FB4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взаимоувязаны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ресурсным обеспечением реализации мероприятий подпрограмм</w:t>
      </w:r>
      <w:r w:rsidR="00FB40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приложениях к Программе</w:t>
      </w:r>
      <w:r w:rsidR="004E0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том числе по источникам 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626A9700" w14:textId="696858BD" w:rsidR="00FB4065" w:rsidRDefault="00DF4910" w:rsidP="005165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910">
        <w:rPr>
          <w:rFonts w:ascii="Times New Roman" w:hAnsi="Times New Roman" w:cs="Times New Roman"/>
          <w:i/>
          <w:sz w:val="28"/>
          <w:szCs w:val="28"/>
        </w:rPr>
        <w:t xml:space="preserve">Но, </w:t>
      </w:r>
      <w:r w:rsidR="00811AC4" w:rsidRPr="00DF4910">
        <w:rPr>
          <w:rFonts w:ascii="Times New Roman" w:hAnsi="Times New Roman" w:cs="Times New Roman"/>
          <w:i/>
          <w:sz w:val="28"/>
          <w:szCs w:val="28"/>
        </w:rPr>
        <w:t>в</w:t>
      </w:r>
      <w:r w:rsidR="00E42278" w:rsidRPr="00DF4910">
        <w:rPr>
          <w:rFonts w:ascii="Times New Roman" w:hAnsi="Times New Roman" w:cs="Times New Roman"/>
          <w:i/>
          <w:sz w:val="28"/>
          <w:szCs w:val="28"/>
        </w:rPr>
        <w:t xml:space="preserve"> нарушение частей </w:t>
      </w:r>
      <w:proofErr w:type="gramStart"/>
      <w:r w:rsidR="00E42278" w:rsidRPr="00DF4910">
        <w:rPr>
          <w:rFonts w:ascii="Times New Roman" w:hAnsi="Times New Roman" w:cs="Times New Roman"/>
          <w:i/>
          <w:sz w:val="28"/>
          <w:szCs w:val="28"/>
        </w:rPr>
        <w:t>5.1.,</w:t>
      </w:r>
      <w:proofErr w:type="gramEnd"/>
      <w:r w:rsidR="00450CE7" w:rsidRPr="00DF4910">
        <w:rPr>
          <w:rFonts w:ascii="Times New Roman" w:hAnsi="Times New Roman" w:cs="Times New Roman"/>
          <w:i/>
          <w:sz w:val="28"/>
          <w:szCs w:val="28"/>
        </w:rPr>
        <w:t xml:space="preserve"> 5.7. Порядка № 516-п, который устанавливает требования распределения расходов на реализацию </w:t>
      </w:r>
      <w:r w:rsidR="00450CE7" w:rsidRPr="00DF4910">
        <w:rPr>
          <w:rFonts w:ascii="Times New Roman" w:hAnsi="Times New Roman" w:cs="Times New Roman"/>
          <w:i/>
          <w:sz w:val="28"/>
          <w:szCs w:val="28"/>
        </w:rPr>
        <w:lastRenderedPageBreak/>
        <w:t>Программы по кодам классификации расходов бюджетов</w:t>
      </w:r>
      <w:r w:rsidRPr="00DF4910">
        <w:rPr>
          <w:rFonts w:ascii="Times New Roman" w:hAnsi="Times New Roman" w:cs="Times New Roman"/>
          <w:i/>
          <w:sz w:val="28"/>
          <w:szCs w:val="28"/>
        </w:rPr>
        <w:t>, мероприятия Программы (Подпрограммы) в Проекте решения о бюджете на 2023-2025 годы не отражены с разбивкой по целевым статьям бюджетной классификации расходов.</w:t>
      </w:r>
    </w:p>
    <w:p w14:paraId="7C777428" w14:textId="168115DD" w:rsidR="0040109A" w:rsidRDefault="00245DC5" w:rsidP="00874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DC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423D7">
        <w:rPr>
          <w:rFonts w:ascii="Times New Roman" w:hAnsi="Times New Roman" w:cs="Times New Roman"/>
          <w:b/>
          <w:sz w:val="28"/>
          <w:szCs w:val="28"/>
        </w:rPr>
        <w:t>Технические</w:t>
      </w:r>
      <w:r w:rsidRPr="00245DC5">
        <w:rPr>
          <w:rFonts w:ascii="Times New Roman" w:hAnsi="Times New Roman" w:cs="Times New Roman"/>
          <w:b/>
          <w:sz w:val="28"/>
          <w:szCs w:val="28"/>
        </w:rPr>
        <w:t xml:space="preserve"> замечания к Проекту</w:t>
      </w:r>
      <w:r w:rsidR="00B34826" w:rsidRPr="00245D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0F997B9" w14:textId="1C05C6F2" w:rsidR="00245DC5" w:rsidRDefault="00EC7F3D" w:rsidP="00874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5DC5" w:rsidRPr="00245DC5">
        <w:rPr>
          <w:rFonts w:ascii="Times New Roman" w:hAnsi="Times New Roman" w:cs="Times New Roman"/>
          <w:sz w:val="28"/>
          <w:szCs w:val="28"/>
        </w:rPr>
        <w:t xml:space="preserve">В приложении № 2 к </w:t>
      </w:r>
      <w:r w:rsidR="00245DC5">
        <w:rPr>
          <w:rFonts w:ascii="Times New Roman" w:hAnsi="Times New Roman" w:cs="Times New Roman"/>
          <w:sz w:val="28"/>
          <w:szCs w:val="28"/>
        </w:rPr>
        <w:t xml:space="preserve">Программе «Ресурсное обеспечение и прогнозная оценка расходов на реализацию целей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Саянского района с учетом источников финансирования, в том числе по уровням бюджетной системы» наименование графы «Ответственный исполнитель, соисполнители» не соответствует смыслу приложения. Предлагается заменить на «Источники </w:t>
      </w:r>
      <w:r w:rsidR="00FB4065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45DC5" w:rsidRPr="00245D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AC134" w14:textId="4D7A538F" w:rsidR="008013B3" w:rsidRDefault="00EC7F3D" w:rsidP="00EC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Установлено разночтение единицы измерения целевого показателя «объем привлеченных инвестиций в секторе малого и среднего предпринимательства при реализации программы». В строке «перечень целевых показателей и показателей результативности…» паспорта Программы и паспорта Подпрограммы </w:t>
      </w:r>
      <w:r w:rsidR="00630275">
        <w:rPr>
          <w:rFonts w:ascii="Times New Roman" w:hAnsi="Times New Roman" w:cs="Times New Roman"/>
          <w:sz w:val="28"/>
          <w:szCs w:val="28"/>
        </w:rPr>
        <w:t>данный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установлен в млн. руб., в приложении к Паспорту муниципальной программы (строка 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503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75037">
        <w:rPr>
          <w:rFonts w:ascii="Times New Roman" w:hAnsi="Times New Roman" w:cs="Times New Roman"/>
          <w:sz w:val="28"/>
          <w:szCs w:val="28"/>
        </w:rPr>
        <w:t xml:space="preserve"> в тыс.руб.</w:t>
      </w:r>
    </w:p>
    <w:p w14:paraId="0F1C6925" w14:textId="6D615579" w:rsidR="00075037" w:rsidRDefault="00E423D7" w:rsidP="00EC7F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Выводы и предложения по результатам экспертизы</w:t>
      </w:r>
    </w:p>
    <w:p w14:paraId="7510D7A5" w14:textId="7311A6E5" w:rsidR="00E423D7" w:rsidRDefault="00E423D7" w:rsidP="00EC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3D7">
        <w:rPr>
          <w:rFonts w:ascii="Times New Roman" w:hAnsi="Times New Roman" w:cs="Times New Roman"/>
          <w:sz w:val="28"/>
          <w:szCs w:val="28"/>
        </w:rPr>
        <w:t xml:space="preserve">1. </w:t>
      </w:r>
      <w:r w:rsidR="007B7799" w:rsidRPr="00E42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Цель и задачи Проекта программы </w:t>
      </w:r>
      <w:proofErr w:type="spellStart"/>
      <w:r w:rsidR="00856788">
        <w:rPr>
          <w:rFonts w:ascii="Times New Roman" w:hAnsi="Times New Roman" w:cs="Times New Roman"/>
          <w:sz w:val="28"/>
          <w:szCs w:val="28"/>
        </w:rPr>
        <w:t>сонаправлены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задачам и целям государственной политики Российской Федерации и Красноярского края в сфере малого и среднего предпринимательства. </w:t>
      </w:r>
      <w:r w:rsidR="007B7799" w:rsidRPr="00E423D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5C4AD2" w14:textId="0789AC40" w:rsidR="00E423D7" w:rsidRDefault="00E423D7" w:rsidP="00EC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 соответствуют планам СЭР</w:t>
      </w:r>
      <w:r w:rsidR="00546246">
        <w:rPr>
          <w:rFonts w:ascii="Times New Roman" w:hAnsi="Times New Roman" w:cs="Times New Roman"/>
          <w:sz w:val="28"/>
          <w:szCs w:val="28"/>
        </w:rPr>
        <w:t xml:space="preserve"> на плановый трехлетний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46246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 Стратегии </w:t>
      </w:r>
      <w:r w:rsidR="00546246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>
        <w:rPr>
          <w:rFonts w:ascii="Times New Roman" w:hAnsi="Times New Roman" w:cs="Times New Roman"/>
          <w:sz w:val="28"/>
          <w:szCs w:val="28"/>
        </w:rPr>
        <w:t>до 2030 года.</w:t>
      </w:r>
    </w:p>
    <w:p w14:paraId="1A6931F0" w14:textId="0284E290" w:rsidR="00C62B1E" w:rsidRDefault="00856788" w:rsidP="00C62B1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C62B1E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="00C62B1E">
        <w:rPr>
          <w:color w:val="000000"/>
          <w:sz w:val="28"/>
          <w:szCs w:val="28"/>
          <w:shd w:val="clear" w:color="auto" w:fill="FFFFFF"/>
        </w:rPr>
        <w:t>ероприятия</w:t>
      </w:r>
      <w:r w:rsidR="00C62B1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реализации</w:t>
      </w:r>
      <w:r w:rsidR="00C62B1E">
        <w:rPr>
          <w:color w:val="000000"/>
          <w:sz w:val="28"/>
          <w:szCs w:val="28"/>
          <w:shd w:val="clear" w:color="auto" w:fill="FFFFFF"/>
        </w:rPr>
        <w:t xml:space="preserve"> Программы </w:t>
      </w:r>
      <w:r>
        <w:rPr>
          <w:color w:val="000000"/>
          <w:sz w:val="28"/>
          <w:szCs w:val="28"/>
          <w:shd w:val="clear" w:color="auto" w:fill="FFFFFF"/>
        </w:rPr>
        <w:t>разработаны в рамках</w:t>
      </w:r>
      <w:r w:rsidR="00C62B1E">
        <w:rPr>
          <w:color w:val="000000"/>
          <w:sz w:val="28"/>
          <w:szCs w:val="28"/>
          <w:shd w:val="clear" w:color="auto" w:fill="FFFFFF"/>
        </w:rPr>
        <w:t xml:space="preserve"> полномочи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="00C62B1E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самоуправления по решению вопросов местного значения муниципального района, установленны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C62B1E">
        <w:rPr>
          <w:color w:val="000000"/>
          <w:sz w:val="28"/>
          <w:szCs w:val="28"/>
          <w:shd w:val="clear" w:color="auto" w:fill="FFFFFF"/>
        </w:rPr>
        <w:t xml:space="preserve"> частью 2 статьи 15.1. </w:t>
      </w:r>
      <w:r w:rsidR="00C62B1E" w:rsidRPr="002B017B">
        <w:rPr>
          <w:sz w:val="28"/>
          <w:szCs w:val="28"/>
        </w:rPr>
        <w:t>Федеральны</w:t>
      </w:r>
      <w:r w:rsidR="00C62B1E">
        <w:rPr>
          <w:sz w:val="28"/>
          <w:szCs w:val="28"/>
        </w:rPr>
        <w:t>м</w:t>
      </w:r>
      <w:r w:rsidR="00C62B1E" w:rsidRPr="002B017B">
        <w:rPr>
          <w:sz w:val="28"/>
          <w:szCs w:val="28"/>
        </w:rPr>
        <w:t xml:space="preserve"> закон</w:t>
      </w:r>
      <w:r w:rsidR="00C62B1E">
        <w:rPr>
          <w:sz w:val="28"/>
          <w:szCs w:val="28"/>
        </w:rPr>
        <w:t>ом</w:t>
      </w:r>
      <w:r w:rsidR="00C62B1E" w:rsidRPr="002B01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C62B1E">
        <w:rPr>
          <w:sz w:val="28"/>
          <w:szCs w:val="28"/>
        </w:rPr>
        <w:t>.</w:t>
      </w:r>
    </w:p>
    <w:p w14:paraId="0018B1A0" w14:textId="2E3593FE" w:rsidR="007B7799" w:rsidRDefault="00C62B1E" w:rsidP="00EC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3D7">
        <w:rPr>
          <w:rFonts w:ascii="Times New Roman" w:hAnsi="Times New Roman" w:cs="Times New Roman"/>
          <w:sz w:val="28"/>
          <w:szCs w:val="28"/>
        </w:rPr>
        <w:t xml:space="preserve">. В Проекте программы </w:t>
      </w:r>
      <w:r w:rsidR="006E3996">
        <w:rPr>
          <w:rFonts w:ascii="Times New Roman" w:hAnsi="Times New Roman" w:cs="Times New Roman"/>
          <w:sz w:val="28"/>
          <w:szCs w:val="28"/>
        </w:rPr>
        <w:t xml:space="preserve">выявлено нарушение </w:t>
      </w:r>
      <w:r w:rsidR="00546246">
        <w:rPr>
          <w:rFonts w:ascii="Times New Roman" w:hAnsi="Times New Roman" w:cs="Times New Roman"/>
          <w:sz w:val="28"/>
          <w:szCs w:val="28"/>
        </w:rPr>
        <w:t>взаимосвяз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6246">
        <w:rPr>
          <w:rFonts w:ascii="Times New Roman" w:hAnsi="Times New Roman" w:cs="Times New Roman"/>
          <w:sz w:val="28"/>
          <w:szCs w:val="28"/>
        </w:rPr>
        <w:t xml:space="preserve"> между поставленными </w:t>
      </w:r>
      <w:r w:rsidR="00E423D7">
        <w:rPr>
          <w:rFonts w:ascii="Times New Roman" w:hAnsi="Times New Roman" w:cs="Times New Roman"/>
          <w:sz w:val="28"/>
          <w:szCs w:val="28"/>
        </w:rPr>
        <w:t>задач</w:t>
      </w:r>
      <w:r w:rsidR="00546246">
        <w:rPr>
          <w:rFonts w:ascii="Times New Roman" w:hAnsi="Times New Roman" w:cs="Times New Roman"/>
          <w:sz w:val="28"/>
          <w:szCs w:val="28"/>
        </w:rPr>
        <w:t>ами</w:t>
      </w:r>
      <w:r w:rsidR="00E423D7">
        <w:rPr>
          <w:rFonts w:ascii="Times New Roman" w:hAnsi="Times New Roman" w:cs="Times New Roman"/>
          <w:sz w:val="28"/>
          <w:szCs w:val="28"/>
        </w:rPr>
        <w:t xml:space="preserve"> и целевы</w:t>
      </w:r>
      <w:r w:rsidR="00546246">
        <w:rPr>
          <w:rFonts w:ascii="Times New Roman" w:hAnsi="Times New Roman" w:cs="Times New Roman"/>
          <w:sz w:val="28"/>
          <w:szCs w:val="28"/>
        </w:rPr>
        <w:t>ми</w:t>
      </w:r>
      <w:r w:rsidR="00E423D7">
        <w:rPr>
          <w:rFonts w:ascii="Times New Roman" w:hAnsi="Times New Roman" w:cs="Times New Roman"/>
          <w:sz w:val="28"/>
          <w:szCs w:val="28"/>
        </w:rPr>
        <w:t xml:space="preserve"> </w:t>
      </w:r>
      <w:r w:rsidR="00546246">
        <w:rPr>
          <w:rFonts w:ascii="Times New Roman" w:hAnsi="Times New Roman" w:cs="Times New Roman"/>
          <w:sz w:val="28"/>
          <w:szCs w:val="28"/>
        </w:rPr>
        <w:t>показателями для достижения цели</w:t>
      </w:r>
      <w:r w:rsidR="008F4D7B">
        <w:rPr>
          <w:rFonts w:ascii="Times New Roman" w:hAnsi="Times New Roman" w:cs="Times New Roman"/>
          <w:sz w:val="28"/>
          <w:szCs w:val="28"/>
        </w:rPr>
        <w:t>, в том числе по годам и ресурсному обеспечению по целевым статьям расходов бюджетной классификации.</w:t>
      </w:r>
      <w:r w:rsidR="00E423D7">
        <w:rPr>
          <w:rFonts w:ascii="Times New Roman" w:hAnsi="Times New Roman" w:cs="Times New Roman"/>
          <w:sz w:val="28"/>
          <w:szCs w:val="28"/>
        </w:rPr>
        <w:t xml:space="preserve"> </w:t>
      </w:r>
      <w:r w:rsidR="007B7799" w:rsidRPr="00E423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D2EA925" w14:textId="1A5DC5BA" w:rsidR="00075037" w:rsidRDefault="003155C3" w:rsidP="0090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Проектом предусмотрено увеличение объема финансирования на реализацию Программы с 792,00 тыс.руб. в 2022 году до 921,80 тыс.руб. в 2023 году. Объем финансирования на 2024-2025 годы составит 921,80 тыс.руб. ежегодно.</w:t>
      </w:r>
    </w:p>
    <w:p w14:paraId="561C9995" w14:textId="102A5A17" w:rsidR="001F1A1C" w:rsidRDefault="003155C3" w:rsidP="0090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00A9">
        <w:rPr>
          <w:rFonts w:ascii="Times New Roman" w:hAnsi="Times New Roman" w:cs="Times New Roman"/>
          <w:sz w:val="28"/>
          <w:szCs w:val="28"/>
        </w:rPr>
        <w:t>П</w:t>
      </w:r>
      <w:r w:rsidR="00874371">
        <w:rPr>
          <w:rFonts w:ascii="Times New Roman" w:hAnsi="Times New Roman" w:cs="Times New Roman"/>
          <w:sz w:val="28"/>
          <w:szCs w:val="28"/>
        </w:rPr>
        <w:t>о результатам проведенной экспертизы</w:t>
      </w:r>
      <w:r w:rsidR="0048341C">
        <w:rPr>
          <w:rFonts w:ascii="Times New Roman" w:hAnsi="Times New Roman" w:cs="Times New Roman"/>
          <w:sz w:val="28"/>
          <w:szCs w:val="28"/>
        </w:rPr>
        <w:t>,</w:t>
      </w:r>
      <w:r w:rsidR="00874371">
        <w:rPr>
          <w:rFonts w:ascii="Times New Roman" w:hAnsi="Times New Roman" w:cs="Times New Roman"/>
          <w:sz w:val="28"/>
          <w:szCs w:val="28"/>
        </w:rPr>
        <w:t xml:space="preserve"> КСО </w:t>
      </w:r>
      <w:r w:rsidR="00907CDD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5B00A9">
        <w:rPr>
          <w:rFonts w:ascii="Times New Roman" w:hAnsi="Times New Roman" w:cs="Times New Roman"/>
          <w:sz w:val="28"/>
          <w:szCs w:val="28"/>
        </w:rPr>
        <w:t>рассмотреть</w:t>
      </w:r>
      <w:r w:rsidR="00907CDD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5B00A9">
        <w:rPr>
          <w:rFonts w:ascii="Times New Roman" w:hAnsi="Times New Roman" w:cs="Times New Roman"/>
          <w:sz w:val="28"/>
          <w:szCs w:val="28"/>
        </w:rPr>
        <w:t>е</w:t>
      </w:r>
      <w:r w:rsidR="00907CD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B00A9">
        <w:rPr>
          <w:rFonts w:ascii="Times New Roman" w:hAnsi="Times New Roman" w:cs="Times New Roman"/>
          <w:sz w:val="28"/>
          <w:szCs w:val="28"/>
        </w:rPr>
        <w:t>я</w:t>
      </w:r>
      <w:r w:rsidR="00907CDD">
        <w:rPr>
          <w:rFonts w:ascii="Times New Roman" w:hAnsi="Times New Roman" w:cs="Times New Roman"/>
          <w:sz w:val="28"/>
          <w:szCs w:val="28"/>
        </w:rPr>
        <w:t xml:space="preserve"> и недостатк</w:t>
      </w:r>
      <w:r w:rsidR="005B00A9">
        <w:rPr>
          <w:rFonts w:ascii="Times New Roman" w:hAnsi="Times New Roman" w:cs="Times New Roman"/>
          <w:sz w:val="28"/>
          <w:szCs w:val="28"/>
        </w:rPr>
        <w:t>и</w:t>
      </w:r>
      <w:r w:rsidR="00907C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CED2A9" w14:textId="774768FD" w:rsidR="005B00A9" w:rsidRPr="00B61E99" w:rsidRDefault="005B00A9" w:rsidP="00907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разработке муниципальных программ руководствоваться </w:t>
      </w:r>
      <w:r w:rsidR="006E3996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6E3996">
        <w:rPr>
          <w:rFonts w:ascii="Times New Roman" w:hAnsi="Times New Roman" w:cs="Times New Roman"/>
          <w:sz w:val="28"/>
          <w:szCs w:val="28"/>
        </w:rPr>
        <w:t xml:space="preserve"> и методическими положениями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70B614" w14:textId="77777777" w:rsidR="003C1BC6" w:rsidRPr="00B61E99" w:rsidRDefault="003C1BC6" w:rsidP="005D5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60C15" w14:textId="77777777" w:rsidR="000A1F18" w:rsidRPr="00B61E99" w:rsidRDefault="000A1F18" w:rsidP="005D5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0A7444" w14:textId="77777777" w:rsidR="00E71DFA" w:rsidRPr="00907CDD" w:rsidRDefault="000C61FC" w:rsidP="00A31B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 xml:space="preserve">Председатель КСО                                                               </w:t>
      </w:r>
      <w:r w:rsidR="00BA3430" w:rsidRPr="00907C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7CDD">
        <w:rPr>
          <w:rFonts w:ascii="Times New Roman" w:hAnsi="Times New Roman" w:cs="Times New Roman"/>
          <w:sz w:val="28"/>
          <w:szCs w:val="28"/>
        </w:rPr>
        <w:t xml:space="preserve">      О. Н. Волосович</w:t>
      </w:r>
    </w:p>
    <w:sectPr w:rsidR="00E71DFA" w:rsidRPr="00907CDD" w:rsidSect="000A298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7537"/>
    <w:multiLevelType w:val="hybridMultilevel"/>
    <w:tmpl w:val="2E0C0814"/>
    <w:lvl w:ilvl="0" w:tplc="68F62B9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1"/>
    <w:rsid w:val="00012B8B"/>
    <w:rsid w:val="00031CC5"/>
    <w:rsid w:val="000379EF"/>
    <w:rsid w:val="00037AC0"/>
    <w:rsid w:val="00042D83"/>
    <w:rsid w:val="00043799"/>
    <w:rsid w:val="0004481C"/>
    <w:rsid w:val="000452AF"/>
    <w:rsid w:val="00052B2F"/>
    <w:rsid w:val="00053C95"/>
    <w:rsid w:val="00056219"/>
    <w:rsid w:val="00057BA5"/>
    <w:rsid w:val="00075037"/>
    <w:rsid w:val="000801FA"/>
    <w:rsid w:val="00081A76"/>
    <w:rsid w:val="00082581"/>
    <w:rsid w:val="00090C76"/>
    <w:rsid w:val="00090F7C"/>
    <w:rsid w:val="00096B60"/>
    <w:rsid w:val="000A1F18"/>
    <w:rsid w:val="000A2988"/>
    <w:rsid w:val="000A3AE9"/>
    <w:rsid w:val="000B1EAE"/>
    <w:rsid w:val="000B2604"/>
    <w:rsid w:val="000C5B84"/>
    <w:rsid w:val="000C5E94"/>
    <w:rsid w:val="000C61FC"/>
    <w:rsid w:val="000D535A"/>
    <w:rsid w:val="000D58FB"/>
    <w:rsid w:val="000E655A"/>
    <w:rsid w:val="000F5E78"/>
    <w:rsid w:val="000F71DE"/>
    <w:rsid w:val="00105EDF"/>
    <w:rsid w:val="00113340"/>
    <w:rsid w:val="00116CFE"/>
    <w:rsid w:val="00123135"/>
    <w:rsid w:val="00123BC4"/>
    <w:rsid w:val="00136540"/>
    <w:rsid w:val="001408B2"/>
    <w:rsid w:val="00142E20"/>
    <w:rsid w:val="001512BE"/>
    <w:rsid w:val="00153EBB"/>
    <w:rsid w:val="00157D31"/>
    <w:rsid w:val="001771CE"/>
    <w:rsid w:val="00180C8D"/>
    <w:rsid w:val="00180F55"/>
    <w:rsid w:val="00187A94"/>
    <w:rsid w:val="00193C00"/>
    <w:rsid w:val="00194AC4"/>
    <w:rsid w:val="001A720C"/>
    <w:rsid w:val="001B6062"/>
    <w:rsid w:val="001B7ABE"/>
    <w:rsid w:val="001E1A8B"/>
    <w:rsid w:val="001E574B"/>
    <w:rsid w:val="001E63EE"/>
    <w:rsid w:val="001E6926"/>
    <w:rsid w:val="001F1A1C"/>
    <w:rsid w:val="001F39EC"/>
    <w:rsid w:val="002013FD"/>
    <w:rsid w:val="00204CA0"/>
    <w:rsid w:val="002060DF"/>
    <w:rsid w:val="00206946"/>
    <w:rsid w:val="00211C61"/>
    <w:rsid w:val="00217205"/>
    <w:rsid w:val="00223604"/>
    <w:rsid w:val="00232B68"/>
    <w:rsid w:val="00234010"/>
    <w:rsid w:val="00236178"/>
    <w:rsid w:val="002364CC"/>
    <w:rsid w:val="00245DC5"/>
    <w:rsid w:val="0027259B"/>
    <w:rsid w:val="00284748"/>
    <w:rsid w:val="00291995"/>
    <w:rsid w:val="00297DE3"/>
    <w:rsid w:val="002A1470"/>
    <w:rsid w:val="002B017B"/>
    <w:rsid w:val="002B374E"/>
    <w:rsid w:val="002E2269"/>
    <w:rsid w:val="002E54AD"/>
    <w:rsid w:val="00301297"/>
    <w:rsid w:val="00307051"/>
    <w:rsid w:val="0031270B"/>
    <w:rsid w:val="00314748"/>
    <w:rsid w:val="003148DA"/>
    <w:rsid w:val="003155C3"/>
    <w:rsid w:val="00326F93"/>
    <w:rsid w:val="00333DEF"/>
    <w:rsid w:val="00354D6D"/>
    <w:rsid w:val="00373BE3"/>
    <w:rsid w:val="00381831"/>
    <w:rsid w:val="003858E4"/>
    <w:rsid w:val="00386462"/>
    <w:rsid w:val="00387271"/>
    <w:rsid w:val="00393666"/>
    <w:rsid w:val="003A4C14"/>
    <w:rsid w:val="003B1286"/>
    <w:rsid w:val="003C1BC6"/>
    <w:rsid w:val="003C461F"/>
    <w:rsid w:val="003C49D2"/>
    <w:rsid w:val="003D4F77"/>
    <w:rsid w:val="003E70E9"/>
    <w:rsid w:val="003E7F92"/>
    <w:rsid w:val="003F3E4A"/>
    <w:rsid w:val="003F75EB"/>
    <w:rsid w:val="00400EC8"/>
    <w:rsid w:val="0040109A"/>
    <w:rsid w:val="00403C90"/>
    <w:rsid w:val="00406E42"/>
    <w:rsid w:val="00421C1C"/>
    <w:rsid w:val="00425064"/>
    <w:rsid w:val="004259B3"/>
    <w:rsid w:val="00426D0C"/>
    <w:rsid w:val="00437750"/>
    <w:rsid w:val="0044356B"/>
    <w:rsid w:val="00443628"/>
    <w:rsid w:val="00450CE7"/>
    <w:rsid w:val="004636DE"/>
    <w:rsid w:val="004705A0"/>
    <w:rsid w:val="004738BE"/>
    <w:rsid w:val="00483274"/>
    <w:rsid w:val="0048341C"/>
    <w:rsid w:val="00495F8F"/>
    <w:rsid w:val="004A1CE4"/>
    <w:rsid w:val="004A39BC"/>
    <w:rsid w:val="004B1023"/>
    <w:rsid w:val="004B482F"/>
    <w:rsid w:val="004E00D6"/>
    <w:rsid w:val="004E0822"/>
    <w:rsid w:val="004E53D2"/>
    <w:rsid w:val="004F0B06"/>
    <w:rsid w:val="004F16C0"/>
    <w:rsid w:val="004F1A99"/>
    <w:rsid w:val="004F68BC"/>
    <w:rsid w:val="0050197A"/>
    <w:rsid w:val="005067CF"/>
    <w:rsid w:val="00507D94"/>
    <w:rsid w:val="00510670"/>
    <w:rsid w:val="005165E6"/>
    <w:rsid w:val="0052359A"/>
    <w:rsid w:val="00533933"/>
    <w:rsid w:val="00535AAD"/>
    <w:rsid w:val="00535BB2"/>
    <w:rsid w:val="005406DD"/>
    <w:rsid w:val="005432CC"/>
    <w:rsid w:val="00544608"/>
    <w:rsid w:val="00546246"/>
    <w:rsid w:val="00551E65"/>
    <w:rsid w:val="00553CDB"/>
    <w:rsid w:val="005554F2"/>
    <w:rsid w:val="005603E6"/>
    <w:rsid w:val="005613A5"/>
    <w:rsid w:val="0056525F"/>
    <w:rsid w:val="00585661"/>
    <w:rsid w:val="00595263"/>
    <w:rsid w:val="005B00A9"/>
    <w:rsid w:val="005B18BF"/>
    <w:rsid w:val="005B4437"/>
    <w:rsid w:val="005B5DE8"/>
    <w:rsid w:val="005C2B40"/>
    <w:rsid w:val="005C482E"/>
    <w:rsid w:val="005C586A"/>
    <w:rsid w:val="005D5A56"/>
    <w:rsid w:val="005E2D60"/>
    <w:rsid w:val="005E586D"/>
    <w:rsid w:val="005F2105"/>
    <w:rsid w:val="005F6F67"/>
    <w:rsid w:val="00606009"/>
    <w:rsid w:val="00621F38"/>
    <w:rsid w:val="00622187"/>
    <w:rsid w:val="0062247E"/>
    <w:rsid w:val="00630275"/>
    <w:rsid w:val="00634E75"/>
    <w:rsid w:val="006477E9"/>
    <w:rsid w:val="00657F7B"/>
    <w:rsid w:val="006611EC"/>
    <w:rsid w:val="00661A9B"/>
    <w:rsid w:val="00663166"/>
    <w:rsid w:val="006752EB"/>
    <w:rsid w:val="006760CE"/>
    <w:rsid w:val="006761AE"/>
    <w:rsid w:val="00680C8A"/>
    <w:rsid w:val="006853F7"/>
    <w:rsid w:val="00687900"/>
    <w:rsid w:val="006A2629"/>
    <w:rsid w:val="006A6715"/>
    <w:rsid w:val="006B08B3"/>
    <w:rsid w:val="006B1E0D"/>
    <w:rsid w:val="006D09D5"/>
    <w:rsid w:val="006D6C04"/>
    <w:rsid w:val="006D6C24"/>
    <w:rsid w:val="006E3996"/>
    <w:rsid w:val="006E4158"/>
    <w:rsid w:val="006F08CF"/>
    <w:rsid w:val="006F761E"/>
    <w:rsid w:val="00710593"/>
    <w:rsid w:val="00711057"/>
    <w:rsid w:val="007249C1"/>
    <w:rsid w:val="00734C35"/>
    <w:rsid w:val="007402B0"/>
    <w:rsid w:val="00762D3B"/>
    <w:rsid w:val="00770F36"/>
    <w:rsid w:val="007713DC"/>
    <w:rsid w:val="00772905"/>
    <w:rsid w:val="0077368B"/>
    <w:rsid w:val="00783409"/>
    <w:rsid w:val="00786B73"/>
    <w:rsid w:val="007943D0"/>
    <w:rsid w:val="007B7799"/>
    <w:rsid w:val="007C5215"/>
    <w:rsid w:val="007D65C4"/>
    <w:rsid w:val="007D7C1F"/>
    <w:rsid w:val="007E2FE2"/>
    <w:rsid w:val="007E39D3"/>
    <w:rsid w:val="0080100C"/>
    <w:rsid w:val="008011FA"/>
    <w:rsid w:val="008013B3"/>
    <w:rsid w:val="00805182"/>
    <w:rsid w:val="0081049F"/>
    <w:rsid w:val="00811AC4"/>
    <w:rsid w:val="008159AA"/>
    <w:rsid w:val="00822993"/>
    <w:rsid w:val="00824491"/>
    <w:rsid w:val="00826A90"/>
    <w:rsid w:val="008318E7"/>
    <w:rsid w:val="0083222B"/>
    <w:rsid w:val="0083464A"/>
    <w:rsid w:val="008349BB"/>
    <w:rsid w:val="008364BC"/>
    <w:rsid w:val="00856788"/>
    <w:rsid w:val="00860C7D"/>
    <w:rsid w:val="00862810"/>
    <w:rsid w:val="00863A87"/>
    <w:rsid w:val="00866C98"/>
    <w:rsid w:val="00867ACD"/>
    <w:rsid w:val="00874371"/>
    <w:rsid w:val="0088250B"/>
    <w:rsid w:val="00885C48"/>
    <w:rsid w:val="0089470E"/>
    <w:rsid w:val="008A1B9B"/>
    <w:rsid w:val="008A3F51"/>
    <w:rsid w:val="008A6876"/>
    <w:rsid w:val="008A7362"/>
    <w:rsid w:val="008B2D93"/>
    <w:rsid w:val="008B68B7"/>
    <w:rsid w:val="008E4B17"/>
    <w:rsid w:val="008E73E5"/>
    <w:rsid w:val="008F4D7B"/>
    <w:rsid w:val="009012C5"/>
    <w:rsid w:val="0090156F"/>
    <w:rsid w:val="00901672"/>
    <w:rsid w:val="00903B5C"/>
    <w:rsid w:val="00907CDD"/>
    <w:rsid w:val="009112D0"/>
    <w:rsid w:val="00927CA7"/>
    <w:rsid w:val="009315AE"/>
    <w:rsid w:val="00931746"/>
    <w:rsid w:val="00933DD7"/>
    <w:rsid w:val="0093472F"/>
    <w:rsid w:val="0094595C"/>
    <w:rsid w:val="00951513"/>
    <w:rsid w:val="00955E6F"/>
    <w:rsid w:val="0095623A"/>
    <w:rsid w:val="009623E2"/>
    <w:rsid w:val="00963095"/>
    <w:rsid w:val="009732CB"/>
    <w:rsid w:val="009739D1"/>
    <w:rsid w:val="00980ACA"/>
    <w:rsid w:val="009936C2"/>
    <w:rsid w:val="00994505"/>
    <w:rsid w:val="009A17A0"/>
    <w:rsid w:val="009B3077"/>
    <w:rsid w:val="009C00C1"/>
    <w:rsid w:val="009C0EB5"/>
    <w:rsid w:val="009C2416"/>
    <w:rsid w:val="009C2C21"/>
    <w:rsid w:val="009D25F8"/>
    <w:rsid w:val="009F682C"/>
    <w:rsid w:val="00A05B8C"/>
    <w:rsid w:val="00A15FDE"/>
    <w:rsid w:val="00A31B31"/>
    <w:rsid w:val="00A31FDC"/>
    <w:rsid w:val="00A34540"/>
    <w:rsid w:val="00A4620F"/>
    <w:rsid w:val="00A575FF"/>
    <w:rsid w:val="00A57DA0"/>
    <w:rsid w:val="00A6228A"/>
    <w:rsid w:val="00A717C6"/>
    <w:rsid w:val="00A75FA7"/>
    <w:rsid w:val="00A84F84"/>
    <w:rsid w:val="00A94E22"/>
    <w:rsid w:val="00A97646"/>
    <w:rsid w:val="00AA46D0"/>
    <w:rsid w:val="00AB25D4"/>
    <w:rsid w:val="00AC46BC"/>
    <w:rsid w:val="00AC5339"/>
    <w:rsid w:val="00AD7766"/>
    <w:rsid w:val="00B020C7"/>
    <w:rsid w:val="00B03DEB"/>
    <w:rsid w:val="00B04F7C"/>
    <w:rsid w:val="00B05DE2"/>
    <w:rsid w:val="00B12D95"/>
    <w:rsid w:val="00B1341D"/>
    <w:rsid w:val="00B15031"/>
    <w:rsid w:val="00B2482F"/>
    <w:rsid w:val="00B313C5"/>
    <w:rsid w:val="00B31C5B"/>
    <w:rsid w:val="00B32FE0"/>
    <w:rsid w:val="00B331D8"/>
    <w:rsid w:val="00B34826"/>
    <w:rsid w:val="00B35D06"/>
    <w:rsid w:val="00B4023E"/>
    <w:rsid w:val="00B448B2"/>
    <w:rsid w:val="00B45A84"/>
    <w:rsid w:val="00B47ED7"/>
    <w:rsid w:val="00B529EB"/>
    <w:rsid w:val="00B56727"/>
    <w:rsid w:val="00B61E99"/>
    <w:rsid w:val="00B65A88"/>
    <w:rsid w:val="00B800D6"/>
    <w:rsid w:val="00B934A7"/>
    <w:rsid w:val="00BA3430"/>
    <w:rsid w:val="00BB1673"/>
    <w:rsid w:val="00BB3BD5"/>
    <w:rsid w:val="00BC0E36"/>
    <w:rsid w:val="00BC6159"/>
    <w:rsid w:val="00BD3D4C"/>
    <w:rsid w:val="00BD42B0"/>
    <w:rsid w:val="00BE490D"/>
    <w:rsid w:val="00BE57E0"/>
    <w:rsid w:val="00BF14AA"/>
    <w:rsid w:val="00BF2751"/>
    <w:rsid w:val="00BF6B41"/>
    <w:rsid w:val="00C012CE"/>
    <w:rsid w:val="00C10C74"/>
    <w:rsid w:val="00C112D7"/>
    <w:rsid w:val="00C212C6"/>
    <w:rsid w:val="00C461CA"/>
    <w:rsid w:val="00C46C7E"/>
    <w:rsid w:val="00C523A3"/>
    <w:rsid w:val="00C54E14"/>
    <w:rsid w:val="00C557B4"/>
    <w:rsid w:val="00C628BD"/>
    <w:rsid w:val="00C62B1E"/>
    <w:rsid w:val="00C7197F"/>
    <w:rsid w:val="00C75A55"/>
    <w:rsid w:val="00C81E2F"/>
    <w:rsid w:val="00C845D5"/>
    <w:rsid w:val="00C8671D"/>
    <w:rsid w:val="00C91E3A"/>
    <w:rsid w:val="00C930ED"/>
    <w:rsid w:val="00C938CA"/>
    <w:rsid w:val="00C9400F"/>
    <w:rsid w:val="00C95106"/>
    <w:rsid w:val="00CA0ABD"/>
    <w:rsid w:val="00CA767F"/>
    <w:rsid w:val="00CB52D6"/>
    <w:rsid w:val="00CC3B6F"/>
    <w:rsid w:val="00CD47A9"/>
    <w:rsid w:val="00CE5911"/>
    <w:rsid w:val="00CF3E4F"/>
    <w:rsid w:val="00CF4841"/>
    <w:rsid w:val="00D02C86"/>
    <w:rsid w:val="00D06688"/>
    <w:rsid w:val="00D14447"/>
    <w:rsid w:val="00D1667B"/>
    <w:rsid w:val="00D172CF"/>
    <w:rsid w:val="00D245A4"/>
    <w:rsid w:val="00D2673D"/>
    <w:rsid w:val="00D36066"/>
    <w:rsid w:val="00D47F59"/>
    <w:rsid w:val="00D631F4"/>
    <w:rsid w:val="00D6431C"/>
    <w:rsid w:val="00D77925"/>
    <w:rsid w:val="00D81505"/>
    <w:rsid w:val="00D86AAF"/>
    <w:rsid w:val="00D92B89"/>
    <w:rsid w:val="00D93C2E"/>
    <w:rsid w:val="00DA558B"/>
    <w:rsid w:val="00DA5F9B"/>
    <w:rsid w:val="00DB4E35"/>
    <w:rsid w:val="00DB7F2B"/>
    <w:rsid w:val="00DD41E2"/>
    <w:rsid w:val="00DE38B6"/>
    <w:rsid w:val="00DE668C"/>
    <w:rsid w:val="00DF270F"/>
    <w:rsid w:val="00DF4910"/>
    <w:rsid w:val="00DF5E98"/>
    <w:rsid w:val="00E03D14"/>
    <w:rsid w:val="00E07DB5"/>
    <w:rsid w:val="00E13EE5"/>
    <w:rsid w:val="00E20C2A"/>
    <w:rsid w:val="00E27EAB"/>
    <w:rsid w:val="00E42278"/>
    <w:rsid w:val="00E423D7"/>
    <w:rsid w:val="00E43ECA"/>
    <w:rsid w:val="00E43FB2"/>
    <w:rsid w:val="00E62A63"/>
    <w:rsid w:val="00E655DD"/>
    <w:rsid w:val="00E65806"/>
    <w:rsid w:val="00E6674A"/>
    <w:rsid w:val="00E67718"/>
    <w:rsid w:val="00E67F5F"/>
    <w:rsid w:val="00E71DFA"/>
    <w:rsid w:val="00E73CF7"/>
    <w:rsid w:val="00E73FF9"/>
    <w:rsid w:val="00E74E41"/>
    <w:rsid w:val="00E85099"/>
    <w:rsid w:val="00E85398"/>
    <w:rsid w:val="00E90821"/>
    <w:rsid w:val="00E91830"/>
    <w:rsid w:val="00E920A1"/>
    <w:rsid w:val="00E9798C"/>
    <w:rsid w:val="00EA2A20"/>
    <w:rsid w:val="00EA2DF8"/>
    <w:rsid w:val="00EA4673"/>
    <w:rsid w:val="00EB281C"/>
    <w:rsid w:val="00EC1D91"/>
    <w:rsid w:val="00EC248B"/>
    <w:rsid w:val="00EC71A8"/>
    <w:rsid w:val="00EC7F39"/>
    <w:rsid w:val="00EC7F3D"/>
    <w:rsid w:val="00ED4836"/>
    <w:rsid w:val="00EE01FB"/>
    <w:rsid w:val="00EE3E54"/>
    <w:rsid w:val="00EF4044"/>
    <w:rsid w:val="00EF7C74"/>
    <w:rsid w:val="00F1327F"/>
    <w:rsid w:val="00F13404"/>
    <w:rsid w:val="00F211EF"/>
    <w:rsid w:val="00F22D5C"/>
    <w:rsid w:val="00F24CA1"/>
    <w:rsid w:val="00F314A2"/>
    <w:rsid w:val="00F314B0"/>
    <w:rsid w:val="00F37780"/>
    <w:rsid w:val="00F42538"/>
    <w:rsid w:val="00F477C7"/>
    <w:rsid w:val="00F55E25"/>
    <w:rsid w:val="00F6143A"/>
    <w:rsid w:val="00F63851"/>
    <w:rsid w:val="00F64988"/>
    <w:rsid w:val="00F72DB0"/>
    <w:rsid w:val="00F7300F"/>
    <w:rsid w:val="00F73C8E"/>
    <w:rsid w:val="00F75DC4"/>
    <w:rsid w:val="00F76AB1"/>
    <w:rsid w:val="00F80F9C"/>
    <w:rsid w:val="00F81648"/>
    <w:rsid w:val="00F828C5"/>
    <w:rsid w:val="00F84208"/>
    <w:rsid w:val="00F8507B"/>
    <w:rsid w:val="00F9464A"/>
    <w:rsid w:val="00FA2FDA"/>
    <w:rsid w:val="00FB310A"/>
    <w:rsid w:val="00FB4065"/>
    <w:rsid w:val="00FC139B"/>
    <w:rsid w:val="00FC1C35"/>
    <w:rsid w:val="00FC78F5"/>
    <w:rsid w:val="00FD39D5"/>
    <w:rsid w:val="00FE34A1"/>
    <w:rsid w:val="00FE6AF1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5B35"/>
  <w15:chartTrackingRefBased/>
  <w15:docId w15:val="{B7C71A4D-DFCC-4B85-A920-594D6D4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20C"/>
    <w:rPr>
      <w:color w:val="0000FF"/>
      <w:u w:val="single"/>
    </w:rPr>
  </w:style>
  <w:style w:type="paragraph" w:customStyle="1" w:styleId="CharChar">
    <w:name w:val="Char Char Знак Знак Знак"/>
    <w:basedOn w:val="a"/>
    <w:rsid w:val="0004379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uiPriority w:val="99"/>
    <w:semiHidden/>
    <w:unhideWhenUsed/>
    <w:rsid w:val="00B5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7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73C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3C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3C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3C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3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A5DC-3A53-4CB9-84E1-D088E5C0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7187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262</cp:revision>
  <cp:lastPrinted>2021-09-27T07:48:00Z</cp:lastPrinted>
  <dcterms:created xsi:type="dcterms:W3CDTF">2018-12-17T02:58:00Z</dcterms:created>
  <dcterms:modified xsi:type="dcterms:W3CDTF">2022-11-22T02:35:00Z</dcterms:modified>
</cp:coreProperties>
</file>